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B143BD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B143B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2657BB" w:rsidTr="0046100A">
        <w:trPr>
          <w:trHeight w:hRule="exact" w:val="7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100A" w:rsidRDefault="00CA5080" w:rsidP="0046100A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</w:pPr>
            <w:r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Participations aux </w:t>
            </w:r>
            <w:r w:rsidR="0046100A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appels d’offres lancés sur le marché international</w:t>
            </w:r>
          </w:p>
          <w:p w:rsidR="0046100A" w:rsidRDefault="0046100A" w:rsidP="0046100A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</w:pPr>
          </w:p>
          <w:p w:rsidR="0046100A" w:rsidRPr="0004259D" w:rsidRDefault="0046100A" w:rsidP="0046100A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E76DA2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E76DA2">
        <w:rPr>
          <w:rFonts w:asciiTheme="majorBidi" w:hAnsiTheme="majorBidi" w:cstheme="majorBidi"/>
        </w:rPr>
        <w:pict>
          <v:group id="_x0000_s1176" style="position:absolute;margin-left:22.9pt;margin-top:-20.5pt;width:552.85pt;height:83.3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E76DA2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E76DA2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E76DA2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E76DA2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 w:rsidP="000D0397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="006E0D5E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 : ………….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D3433B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  <w:r w:rsidR="00D3433B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D3433B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…………………………….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Pr="0004259D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E76DA2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2.1pt;margin-top:2.3pt;width:553.65pt;height:472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C776D1" w:rsidRPr="0004259D" w:rsidRDefault="00C776D1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C776D1" w:rsidRDefault="00EB0576" w:rsidP="00C776D1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C776D1" w:rsidRDefault="00C776D1" w:rsidP="00C776D1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</w:p>
    <w:p w:rsidR="00C776D1" w:rsidRPr="00C776D1" w:rsidRDefault="00C776D1" w:rsidP="00C776D1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</w:p>
    <w:p w:rsidR="005260EA" w:rsidRPr="0004259D" w:rsidRDefault="00E76DA2" w:rsidP="00C776D1">
      <w:pPr>
        <w:tabs>
          <w:tab w:val="center" w:pos="5512"/>
        </w:tabs>
        <w:spacing w:before="29" w:after="0" w:line="240" w:lineRule="auto"/>
        <w:ind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E76DA2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margin-left:28.95pt;margin-top:8.55pt;width:539.15pt;height:394.5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E76DA2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E76DA2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B35731" w:rsidRDefault="00E76DA2" w:rsidP="00B35731">
      <w:pPr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 w:rsidRPr="00E76DA2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</w:t>
      </w:r>
      <w:r w:rsidR="00317147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Participations aux </w:t>
      </w:r>
      <w:r w:rsidR="00B35731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appels d’offres lancés sur le </w:t>
      </w:r>
    </w:p>
    <w:p w:rsidR="005260EA" w:rsidRPr="00D20A93" w:rsidRDefault="00B35731" w:rsidP="00B35731">
      <w:pPr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    marché international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B35731" w:rsidRDefault="00E76DA2" w:rsidP="00B35731">
      <w:pPr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 w:rsidRPr="00E76DA2">
        <w:rPr>
          <w:rFonts w:asciiTheme="majorBidi" w:eastAsia="Times New Roman" w:hAnsiTheme="majorBidi" w:cstheme="majorBidi"/>
          <w:b/>
          <w:bCs/>
          <w:noProof/>
          <w:lang w:val="fr-FR" w:eastAsia="fr-FR"/>
        </w:rPr>
        <w:pict>
          <v:group id="_x0000_s1245" style="position:absolute;left:0;text-align:left;margin-left:532.6pt;margin-top:7.8pt;width:18pt;height:9pt;z-index:-251634176;mso-position-horizontal-relative:page" coordorigin="10652,128" coordsize="360,180">
            <v:shape id="_x0000_s124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>3-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 xml:space="preserve"> </w:t>
      </w:r>
      <w:r w:rsidR="00C86A2B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C86A2B" w:rsidRPr="00C86A2B">
        <w:rPr>
          <w:rFonts w:asciiTheme="majorBidi" w:eastAsia="Times New Roman" w:hAnsiTheme="majorBidi" w:cstheme="majorBidi"/>
          <w:b/>
          <w:bCs/>
          <w:spacing w:val="-1"/>
          <w:lang w:val="fr-FR"/>
        </w:rPr>
        <w:t>Rapport de mission confidentiel</w:t>
      </w:r>
      <w:r w:rsidR="00DF12B1">
        <w:rPr>
          <w:rFonts w:asciiTheme="majorBidi" w:eastAsia="Times New Roman" w:hAnsiTheme="majorBidi" w:cstheme="majorBidi"/>
          <w:b/>
          <w:bCs/>
          <w:spacing w:val="-1"/>
          <w:lang w:val="fr-FR"/>
        </w:rPr>
        <w:t> :</w:t>
      </w:r>
      <w:r w:rsidR="00C86A2B" w:rsidRPr="00C86A2B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</w:t>
      </w:r>
      <w:r w:rsidR="00B35731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Participations aux appels d’offres lancés sur le </w:t>
      </w:r>
    </w:p>
    <w:p w:rsidR="006D06C6" w:rsidRPr="0004259D" w:rsidRDefault="00B35731" w:rsidP="00B35731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    marché international</w:t>
      </w:r>
      <w:r w:rsidRPr="0004259D">
        <w:rPr>
          <w:rFonts w:asciiTheme="majorBidi" w:eastAsia="Times New Roman" w:hAnsiTheme="majorBidi" w:cstheme="majorBidi"/>
          <w:spacing w:val="-1"/>
          <w:lang w:val="fr-FR"/>
        </w:rPr>
        <w:t> </w:t>
      </w:r>
      <w:r w:rsidR="00C86A2B">
        <w:rPr>
          <w:rFonts w:asciiTheme="majorBidi" w:eastAsia="Times New Roman" w:hAnsiTheme="majorBidi" w:cstheme="majorBidi"/>
          <w:spacing w:val="-1"/>
          <w:lang w:val="fr-FR"/>
        </w:rPr>
        <w:t>».</w:t>
      </w:r>
      <w:r w:rsidR="006D06C6">
        <w:rPr>
          <w:rFonts w:asciiTheme="majorBidi" w:eastAsia="Times New Roman" w:hAnsiTheme="majorBidi" w:cstheme="majorBidi"/>
          <w:spacing w:val="-1"/>
          <w:lang w:val="fr-FR"/>
        </w:rPr>
        <w:t xml:space="preserve"> </w:t>
      </w:r>
    </w:p>
    <w:p w:rsidR="0004259D" w:rsidRDefault="00E76DA2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2"/>
          <w:lang w:val="fr-FR"/>
        </w:rPr>
      </w:pPr>
      <w:r w:rsidRPr="00E76DA2">
        <w:rPr>
          <w:rFonts w:asciiTheme="majorBidi" w:hAnsiTheme="majorBidi" w:cstheme="majorBidi"/>
        </w:rPr>
        <w:pict>
          <v:group id="_x0000_s1241" style="position:absolute;left:0;text-align:left;margin-left:532.6pt;margin-top:6.05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="00822E99" w:rsidRPr="0004259D">
        <w:rPr>
          <w:rFonts w:asciiTheme="majorBidi" w:eastAsia="Times New Roman" w:hAnsiTheme="majorBidi" w:cstheme="majorBidi"/>
          <w:lang w:val="fr-FR"/>
        </w:rPr>
        <w:t>Fac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t</w:t>
      </w:r>
      <w:r w:rsidR="00822E99" w:rsidRPr="0004259D">
        <w:rPr>
          <w:rFonts w:asciiTheme="majorBidi" w:eastAsia="Times New Roman" w:hAnsiTheme="majorBidi" w:cstheme="majorBidi"/>
          <w:spacing w:val="-2"/>
          <w:lang w:val="fr-FR"/>
        </w:rPr>
        <w:t>u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r</w:t>
      </w:r>
      <w:r w:rsidR="00822E99" w:rsidRPr="0004259D">
        <w:rPr>
          <w:rFonts w:asciiTheme="majorBidi" w:eastAsia="Times New Roman" w:hAnsiTheme="majorBidi" w:cstheme="majorBidi"/>
          <w:lang w:val="fr-FR"/>
        </w:rPr>
        <w:t>e</w:t>
      </w:r>
      <w:r w:rsidR="00822E99"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</w:t>
      </w:r>
      <w:r w:rsidR="003C67EB">
        <w:rPr>
          <w:rFonts w:asciiTheme="majorBidi" w:eastAsia="Times New Roman" w:hAnsiTheme="majorBidi" w:cstheme="majorBidi"/>
          <w:spacing w:val="2"/>
          <w:lang w:val="fr-FR"/>
        </w:rPr>
        <w:t xml:space="preserve">et billet électronique de transport (aérien ou maritime) </w:t>
      </w:r>
      <w:r w:rsidR="003C67EB" w:rsidRPr="003C67EB">
        <w:rPr>
          <w:rFonts w:asciiTheme="majorBidi" w:eastAsia="Times New Roman" w:hAnsiTheme="majorBidi" w:cstheme="majorBidi"/>
          <w:spacing w:val="2"/>
          <w:u w:val="single"/>
          <w:lang w:val="fr-FR"/>
        </w:rPr>
        <w:t>détaillé comportant les différents coûts</w:t>
      </w:r>
    </w:p>
    <w:p w:rsidR="003C67EB" w:rsidRDefault="003C67EB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lang w:val="fr-FR"/>
        </w:rPr>
        <w:t xml:space="preserve">    </w:t>
      </w:r>
      <w:r>
        <w:rPr>
          <w:rFonts w:asciiTheme="majorBidi" w:eastAsia="Times New Roman" w:hAnsiTheme="majorBidi" w:cstheme="majorBidi"/>
          <w:lang w:val="fr-FR"/>
        </w:rPr>
        <w:t>et portant le cachet humide de l’agence (</w:t>
      </w:r>
      <w:r w:rsidRPr="003C67EB">
        <w:rPr>
          <w:rFonts w:asciiTheme="majorBidi" w:eastAsia="Times New Roman" w:hAnsiTheme="majorBidi" w:cstheme="majorBidi"/>
          <w:u w:val="single"/>
          <w:lang w:val="fr-FR"/>
        </w:rPr>
        <w:t>en dinars tunisiens</w:t>
      </w:r>
      <w:r>
        <w:rPr>
          <w:rFonts w:asciiTheme="majorBidi" w:eastAsia="Times New Roman" w:hAnsiTheme="majorBidi" w:cstheme="majorBidi"/>
          <w:lang w:val="fr-FR"/>
        </w:rPr>
        <w:t>).</w:t>
      </w:r>
    </w:p>
    <w:p w:rsidR="003C67EB" w:rsidRDefault="00E76DA2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E76DA2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49" style="position:absolute;left:0;text-align:left;margin-left:532.6pt;margin-top:2.95pt;width:18pt;height:9pt;z-index:-251631104;mso-position-horizontal-relative:page" coordorigin="10652,128" coordsize="360,180">
            <v:shape id="_x0000_s1250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3C67EB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5-</w:t>
      </w:r>
      <w:r w:rsidR="003C67EB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3C67EB" w:rsidRPr="003C67EB">
        <w:rPr>
          <w:rFonts w:asciiTheme="majorBidi" w:eastAsia="Times New Roman" w:hAnsiTheme="majorBidi" w:cstheme="majorBidi"/>
          <w:position w:val="-1"/>
          <w:lang w:val="fr-FR"/>
        </w:rPr>
        <w:t>Justificatifs de paiement du billet</w:t>
      </w:r>
      <w:r w:rsidR="003C67EB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3C67EB" w:rsidRPr="003C67EB">
        <w:rPr>
          <w:rFonts w:asciiTheme="majorBidi" w:eastAsia="Times New Roman" w:hAnsiTheme="majorBidi" w:cstheme="majorBidi"/>
          <w:position w:val="-1"/>
          <w:lang w:val="fr-FR"/>
        </w:rPr>
        <w:t>électronique</w:t>
      </w:r>
      <w:r w:rsidR="003C67EB">
        <w:rPr>
          <w:rFonts w:asciiTheme="majorBidi" w:eastAsia="Times New Roman" w:hAnsiTheme="majorBidi" w:cstheme="majorBidi"/>
          <w:position w:val="-1"/>
          <w:lang w:val="fr-FR"/>
        </w:rPr>
        <w:t> : Facture + extrait de compte au nom de la société portant</w:t>
      </w:r>
    </w:p>
    <w:p w:rsidR="00CD5D75" w:rsidRPr="009C3DE4" w:rsidRDefault="003C67EB" w:rsidP="009C3DE4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    </w:t>
      </w:r>
      <w:r>
        <w:rPr>
          <w:rFonts w:asciiTheme="majorBidi" w:eastAsia="Times New Roman" w:hAnsiTheme="majorBidi" w:cstheme="majorBidi"/>
          <w:position w:val="-1"/>
          <w:lang w:val="fr-FR"/>
        </w:rPr>
        <w:t>Le cachet humide de la banque.</w:t>
      </w:r>
    </w:p>
    <w:p w:rsidR="00457AF2" w:rsidRDefault="00E76DA2" w:rsidP="007849E7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E76DA2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1" style="position:absolute;left:0;text-align:left;margin-left:532.6pt;margin-top:2.95pt;width:18pt;height:9pt;z-index:-251629056;mso-position-horizontal-relative:page" coordorigin="10652,128" coordsize="360,180">
            <v:shape id="_x0000_s125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>6</w:t>
      </w:r>
      <w:r w:rsidR="007849E7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7849E7">
        <w:rPr>
          <w:rFonts w:asciiTheme="majorBidi" w:eastAsia="Times New Roman" w:hAnsiTheme="majorBidi" w:cstheme="majorBidi"/>
          <w:position w:val="-1"/>
          <w:lang w:val="fr-FR"/>
        </w:rPr>
        <w:t>Première page du passeport avec les boarding-pass originaux justifiant l’entrée et sortie du pays visité.</w:t>
      </w:r>
    </w:p>
    <w:p w:rsidR="00457AF2" w:rsidRDefault="00457AF2" w:rsidP="00457AF2">
      <w:pPr>
        <w:tabs>
          <w:tab w:val="right" w:pos="10760"/>
        </w:tabs>
        <w:spacing w:before="55" w:after="0"/>
        <w:ind w:right="-20"/>
        <w:rPr>
          <w:rFonts w:asciiTheme="majorBidi" w:eastAsia="Times New Roman" w:hAnsiTheme="majorBidi" w:cstheme="majorBidi"/>
          <w:position w:val="-1"/>
          <w:lang w:val="fr-FR"/>
        </w:rPr>
      </w:pPr>
      <w:r>
        <w:rPr>
          <w:rFonts w:asciiTheme="majorBidi" w:eastAsia="Times New Roman" w:hAnsiTheme="majorBidi" w:cstheme="majorBidi"/>
          <w:position w:val="-1"/>
          <w:lang w:val="fr-FR"/>
        </w:rPr>
        <w:t xml:space="preserve">    </w:t>
      </w:r>
      <w:r w:rsidR="007849E7">
        <w:rPr>
          <w:rFonts w:asciiTheme="majorBidi" w:eastAsia="Times New Roman" w:hAnsiTheme="majorBidi" w:cstheme="majorBidi"/>
          <w:position w:val="-1"/>
          <w:lang w:val="fr-FR"/>
        </w:rPr>
        <w:t xml:space="preserve"> </w:t>
      </w:r>
      <w:r w:rsidR="00E76DA2" w:rsidRPr="00E76DA2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314" style="position:absolute;margin-left:532.6pt;margin-top:2.95pt;width:18pt;height:9pt;z-index:-251617792;mso-position-horizontal-relative:page;mso-position-vertical-relative:text" coordorigin="10652,128" coordsize="360,180">
            <v:shape id="_x0000_s1315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>7</w:t>
      </w:r>
      <w:r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>
        <w:rPr>
          <w:rFonts w:asciiTheme="majorBidi" w:eastAsia="Times New Roman" w:hAnsiTheme="majorBidi" w:cstheme="majorBidi"/>
          <w:position w:val="-1"/>
          <w:lang w:val="fr-FR"/>
        </w:rPr>
        <w:t xml:space="preserve">Reçu d’achat accompagné d’une copie du cahier des charges avec justificatif de paiement (phase 1). </w:t>
      </w:r>
    </w:p>
    <w:p w:rsidR="00457AF2" w:rsidRDefault="00E76DA2" w:rsidP="002657B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color w:val="FF0000"/>
          <w:position w:val="-1"/>
          <w:lang w:val="fr-FR"/>
        </w:rPr>
      </w:pPr>
      <w:r w:rsidRPr="00E76DA2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316" style="position:absolute;left:0;text-align:left;margin-left:532.6pt;margin-top:2.95pt;width:18pt;height:9pt;z-index:-251615744;mso-position-horizontal-relative:page" coordorigin="10652,128" coordsize="360,180">
            <v:shape id="_x0000_s1317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D969A8">
        <w:rPr>
          <w:rFonts w:asciiTheme="majorBidi" w:eastAsia="Times New Roman" w:hAnsiTheme="majorBidi" w:cstheme="majorBidi"/>
          <w:b/>
          <w:bCs/>
          <w:position w:val="-1"/>
          <w:lang w:val="fr-FR"/>
        </w:rPr>
        <w:t>8</w:t>
      </w:r>
      <w:r w:rsidR="00457AF2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457AF2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457AF2">
        <w:rPr>
          <w:rFonts w:asciiTheme="majorBidi" w:eastAsia="Times New Roman" w:hAnsiTheme="majorBidi" w:cstheme="majorBidi"/>
          <w:position w:val="-1"/>
          <w:lang w:val="fr-FR"/>
        </w:rPr>
        <w:t xml:space="preserve">Décharge de dépôt du cahier des charges </w:t>
      </w:r>
      <w:r w:rsidR="00457AF2" w:rsidRPr="002657BB">
        <w:rPr>
          <w:rFonts w:asciiTheme="majorBidi" w:eastAsia="Times New Roman" w:hAnsiTheme="majorBidi" w:cstheme="majorBidi"/>
          <w:position w:val="-1"/>
          <w:lang w:val="fr-FR"/>
        </w:rPr>
        <w:t>(phase 2).</w:t>
      </w:r>
    </w:p>
    <w:p w:rsidR="007849E7" w:rsidRPr="00D969A8" w:rsidRDefault="00E76DA2" w:rsidP="002657B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E76DA2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318" style="position:absolute;left:0;text-align:left;margin-left:532.6pt;margin-top:2.95pt;width:18pt;height:9pt;z-index:-251613696;mso-position-horizontal-relative:page" coordorigin="10652,128" coordsize="360,180">
            <v:shape id="_x0000_s1319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D969A8">
        <w:rPr>
          <w:rFonts w:asciiTheme="majorBidi" w:eastAsia="Times New Roman" w:hAnsiTheme="majorBidi" w:cstheme="majorBidi"/>
          <w:b/>
          <w:bCs/>
          <w:position w:val="-1"/>
          <w:lang w:val="fr-FR"/>
        </w:rPr>
        <w:t>9</w:t>
      </w:r>
      <w:r w:rsidR="00D969A8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D969A8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D969A8">
        <w:rPr>
          <w:rFonts w:asciiTheme="majorBidi" w:eastAsia="Times New Roman" w:hAnsiTheme="majorBidi" w:cstheme="majorBidi"/>
          <w:position w:val="-1"/>
          <w:lang w:val="fr-FR"/>
        </w:rPr>
        <w:t>C</w:t>
      </w:r>
      <w:r w:rsidR="002657BB">
        <w:rPr>
          <w:rFonts w:asciiTheme="majorBidi" w:eastAsia="Times New Roman" w:hAnsiTheme="majorBidi" w:cstheme="majorBidi"/>
          <w:position w:val="-1"/>
          <w:lang w:val="fr-FR"/>
        </w:rPr>
        <w:t xml:space="preserve">ahier des charges portant la date de l’ouverture des plis </w:t>
      </w:r>
      <w:r w:rsidR="00D969A8">
        <w:rPr>
          <w:rFonts w:asciiTheme="majorBidi" w:eastAsia="Times New Roman" w:hAnsiTheme="majorBidi" w:cstheme="majorBidi"/>
          <w:position w:val="-1"/>
          <w:lang w:val="fr-FR"/>
        </w:rPr>
        <w:t>(phase 3).</w:t>
      </w:r>
    </w:p>
    <w:p w:rsidR="007849E7" w:rsidRDefault="00E76DA2" w:rsidP="007849E7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E76DA2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3" style="position:absolute;left:0;text-align:left;margin-left:532.6pt;margin-top:7.1pt;width:18pt;height:9pt;z-index:-251627008;mso-position-horizontal-relative:page" coordorigin="10652,128" coordsize="360,180">
            <v:shape id="_x0000_s1254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D969A8">
        <w:rPr>
          <w:rFonts w:asciiTheme="majorBidi" w:eastAsia="Times New Roman" w:hAnsiTheme="majorBidi" w:cstheme="majorBidi"/>
          <w:b/>
          <w:bCs/>
          <w:position w:val="-1"/>
          <w:lang w:val="fr-FR"/>
        </w:rPr>
        <w:t>10</w:t>
      </w:r>
      <w:r w:rsidR="007849E7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7849E7">
        <w:rPr>
          <w:rFonts w:asciiTheme="majorBidi" w:eastAsia="Times New Roman" w:hAnsiTheme="majorBidi" w:cstheme="majorBidi"/>
          <w:position w:val="-1"/>
          <w:lang w:val="fr-FR"/>
        </w:rPr>
        <w:t xml:space="preserve">Déclaration CNSS trimestrielle des salaires des participants (à la date de la mission). </w:t>
      </w:r>
    </w:p>
    <w:p w:rsidR="00A377A2" w:rsidRPr="000312BA" w:rsidRDefault="00A377A2" w:rsidP="00A377A2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NB : Tout paiement doit être justifié par la présentation d’une facture (originale ou copie conforme) accompagnée des pièces ci-après :</w:t>
      </w:r>
    </w:p>
    <w:p w:rsidR="0065047B" w:rsidRPr="000312BA" w:rsidRDefault="0065047B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carte de crédit : extrait de compte au nom de la société portant le cachet humide de la banque.</w:t>
      </w:r>
    </w:p>
    <w:p w:rsidR="00CF16BD" w:rsidRPr="000312BA" w:rsidRDefault="0065047B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chèque :</w:t>
      </w:r>
      <w:r w:rsidR="00A377A2"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 </w:t>
      </w:r>
      <w:r w:rsidR="00CF16BD"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copie du chèque avec un extrait de compte au nom de la société portant le cachet humide de la banque.</w:t>
      </w:r>
    </w:p>
    <w:p w:rsidR="00A377A2" w:rsidRPr="000312BA" w:rsidRDefault="00CF16BD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Pour les paiements par virement bancaire : avis de débit bancaire / swift avec un extrait de compte au nom de la société portant le cachet humide de la banque. </w:t>
      </w:r>
    </w:p>
    <w:p w:rsidR="000312BA" w:rsidRPr="000312BA" w:rsidRDefault="000312BA" w:rsidP="000312BA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lastRenderedPageBreak/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D12069" w:rsidRDefault="00C776D1" w:rsidP="00C24859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6312C0" w:rsidRDefault="006312C0" w:rsidP="00C24859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>
        <w:rPr>
          <w:rFonts w:asciiTheme="majorBidi" w:hAnsiTheme="majorBidi" w:cstheme="majorBidi"/>
          <w:b/>
          <w:bCs/>
          <w:lang w:val="fr-FR"/>
        </w:rPr>
        <w:t>Les formulaires remplis à la main et ne comportant pas les données demandées ne seront pas acceptés.</w:t>
      </w:r>
    </w:p>
    <w:p w:rsidR="00D12069" w:rsidRPr="0004259D" w:rsidRDefault="00D12069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2657BB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E76DA2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C81A58" w:rsidRPr="0004259D" w:rsidRDefault="00E76DA2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E76DA2">
        <w:rPr>
          <w:rFonts w:asciiTheme="majorBidi" w:hAnsiTheme="majorBidi" w:cstheme="majorBidi"/>
        </w:rPr>
        <w:pict>
          <v:group id="_x0000_s1035" style="position:absolute;margin-left:24.4pt;margin-top:7.4pt;width:551.35pt;height:157.15pt;z-index:-251659776;mso-position-horizontal-relative:page;mso-position-vertical-relative:text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4106A6" w:rsidRDefault="00ED663F" w:rsidP="00D3433B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D3433B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C81A58" w:rsidRPr="00F961EA" w:rsidRDefault="004106A6" w:rsidP="00AF2B50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 w:rsidRPr="00F961EA"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24859" w:rsidRDefault="00DD5280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</w:t>
      </w:r>
    </w:p>
    <w:p w:rsidR="00876E21" w:rsidRDefault="00E76DA2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noProof/>
          <w:color w:val="C00000"/>
          <w:spacing w:val="-1"/>
          <w:lang w:val="fr-FR" w:eastAsia="fr-FR"/>
        </w:rPr>
        <w:pict>
          <v:group id="_x0000_s1297" style="position:absolute;left:0;text-align:left;margin-left:384pt;margin-top:13.75pt;width:191.05pt;height:70.65pt;z-index:-251619840;mso-position-horizontal-relative:page" coordorigin="7304,873" coordsize="3821,2287">
            <v:group id="_x0000_s1298" style="position:absolute;left:7333;top:888;width:2;height:2256" coordorigin="7333,888" coordsize="2,2256">
              <v:shape id="_x0000_s1299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300" style="position:absolute;left:7319;top:902;width:3790;height:2" coordorigin="7319,902" coordsize="3790,2">
              <v:shape id="_x0000_s1301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302" style="position:absolute;left:7408;top:985;width:3627;height:2" coordorigin="7408,985" coordsize="3627,2">
              <v:shape id="_x0000_s1303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304" style="position:absolute;left:11102;top:888;width:2;height:2256" coordorigin="11102,888" coordsize="2,2256">
              <v:shape id="_x0000_s1305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306" style="position:absolute;left:7415;top:994;width:2;height:252" coordorigin="7415,994" coordsize="2,252">
              <v:shape id="_x0000_s1307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308" style="position:absolute;left:11020;top:994;width:2;height:252" coordorigin="11020,994" coordsize="2,252">
              <v:shape id="_x0000_s1309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310" style="position:absolute;left:7408;top:1260;width:3627;height:2" coordorigin="7408,1260" coordsize="3627,2">
              <v:shape id="_x0000_s1311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312" style="position:absolute;left:7319;top:3137;width:3790;height:2" coordorigin="7319,3137" coordsize="3790,2">
              <v:shape id="_x0000_s1313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                                 Réservé à l’entreprise</w:t>
      </w:r>
    </w:p>
    <w:p w:rsidR="00876E21" w:rsidRDefault="00E76DA2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E76DA2">
        <w:pict>
          <v:group id="_x0000_s1026" style="position:absolute;left:0;text-align:left;margin-left:389.2pt;margin-top:2.55pt;width:180.6pt;height:46.15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</w:p>
    <w:p w:rsidR="00876E21" w:rsidRPr="0004259D" w:rsidRDefault="00876E21" w:rsidP="00876E21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876E21" w:rsidRPr="0004259D" w:rsidRDefault="00876E21" w:rsidP="00876E21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</w:t>
      </w:r>
      <w:r w:rsidR="00876E21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</w:t>
      </w: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</w:t>
      </w: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E949A8" w:rsidRPr="00D33DA4" w:rsidRDefault="008356DB" w:rsidP="00D33DA4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</w:t>
      </w:r>
      <w:r w:rsidR="00D33DA4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</w:t>
      </w:r>
    </w:p>
    <w:p w:rsidR="00E949A8" w:rsidRPr="00D33DA4" w:rsidRDefault="00C81A58" w:rsidP="00D33DA4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sectPr w:rsidR="00E949A8" w:rsidRPr="00D33DA4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83" w:rsidRDefault="00783F83" w:rsidP="000366BD">
      <w:pPr>
        <w:spacing w:after="0" w:line="240" w:lineRule="auto"/>
      </w:pPr>
      <w:r>
        <w:separator/>
      </w:r>
    </w:p>
  </w:endnote>
  <w:endnote w:type="continuationSeparator" w:id="1">
    <w:p w:rsidR="00783F83" w:rsidRDefault="00783F83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1890"/>
      <w:docPartObj>
        <w:docPartGallery w:val="Page Numbers (Bottom of Page)"/>
        <w:docPartUnique/>
      </w:docPartObj>
    </w:sdtPr>
    <w:sdtContent>
      <w:p w:rsidR="00E31B7F" w:rsidRDefault="00E76DA2">
        <w:pPr>
          <w:pStyle w:val="Pieddepage"/>
          <w:jc w:val="right"/>
        </w:pPr>
        <w:fldSimple w:instr=" PAGE   \* MERGEFORMAT ">
          <w:r w:rsidR="002657BB">
            <w:rPr>
              <w:noProof/>
            </w:rPr>
            <w:t>1</w:t>
          </w:r>
        </w:fldSimple>
      </w:p>
    </w:sdtContent>
  </w:sdt>
  <w:p w:rsidR="00E31B7F" w:rsidRDefault="00E31B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83" w:rsidRDefault="00783F83" w:rsidP="000366BD">
      <w:pPr>
        <w:spacing w:after="0" w:line="240" w:lineRule="auto"/>
      </w:pPr>
      <w:r>
        <w:separator/>
      </w:r>
    </w:p>
  </w:footnote>
  <w:footnote w:type="continuationSeparator" w:id="1">
    <w:p w:rsidR="00783F83" w:rsidRDefault="00783F83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312BA"/>
    <w:rsid w:val="000366BD"/>
    <w:rsid w:val="0004259D"/>
    <w:rsid w:val="00091456"/>
    <w:rsid w:val="0009341A"/>
    <w:rsid w:val="000D0397"/>
    <w:rsid w:val="0013765A"/>
    <w:rsid w:val="00176BDE"/>
    <w:rsid w:val="00184C97"/>
    <w:rsid w:val="001A08DE"/>
    <w:rsid w:val="001C25DC"/>
    <w:rsid w:val="00240801"/>
    <w:rsid w:val="002657BB"/>
    <w:rsid w:val="002A1639"/>
    <w:rsid w:val="002B3D33"/>
    <w:rsid w:val="002C30A1"/>
    <w:rsid w:val="002E3365"/>
    <w:rsid w:val="00317147"/>
    <w:rsid w:val="003269C7"/>
    <w:rsid w:val="003507C6"/>
    <w:rsid w:val="0036509E"/>
    <w:rsid w:val="00370803"/>
    <w:rsid w:val="003B4668"/>
    <w:rsid w:val="003B760C"/>
    <w:rsid w:val="003C67EB"/>
    <w:rsid w:val="004106A6"/>
    <w:rsid w:val="004367BD"/>
    <w:rsid w:val="004413D0"/>
    <w:rsid w:val="00457AF2"/>
    <w:rsid w:val="0046100A"/>
    <w:rsid w:val="00463B91"/>
    <w:rsid w:val="0047581F"/>
    <w:rsid w:val="004E3FC2"/>
    <w:rsid w:val="005260EA"/>
    <w:rsid w:val="00585B27"/>
    <w:rsid w:val="005C7CCF"/>
    <w:rsid w:val="00606923"/>
    <w:rsid w:val="006312C0"/>
    <w:rsid w:val="0063680F"/>
    <w:rsid w:val="0065047B"/>
    <w:rsid w:val="00655FF4"/>
    <w:rsid w:val="00677B35"/>
    <w:rsid w:val="00694998"/>
    <w:rsid w:val="006D06C6"/>
    <w:rsid w:val="006E0D5E"/>
    <w:rsid w:val="00737D6B"/>
    <w:rsid w:val="007473BA"/>
    <w:rsid w:val="00783F83"/>
    <w:rsid w:val="007849E7"/>
    <w:rsid w:val="007B3F89"/>
    <w:rsid w:val="007E686A"/>
    <w:rsid w:val="008046AE"/>
    <w:rsid w:val="00817B8F"/>
    <w:rsid w:val="00822E99"/>
    <w:rsid w:val="008356DB"/>
    <w:rsid w:val="008363FB"/>
    <w:rsid w:val="00851C0C"/>
    <w:rsid w:val="00857B62"/>
    <w:rsid w:val="00876E21"/>
    <w:rsid w:val="008C3DB6"/>
    <w:rsid w:val="008D0793"/>
    <w:rsid w:val="00915A1A"/>
    <w:rsid w:val="00942BAF"/>
    <w:rsid w:val="00943928"/>
    <w:rsid w:val="009440B3"/>
    <w:rsid w:val="009466A1"/>
    <w:rsid w:val="00970A76"/>
    <w:rsid w:val="009B78A2"/>
    <w:rsid w:val="009C278A"/>
    <w:rsid w:val="009C3DE4"/>
    <w:rsid w:val="00A377A2"/>
    <w:rsid w:val="00A41781"/>
    <w:rsid w:val="00A617F4"/>
    <w:rsid w:val="00AB7C33"/>
    <w:rsid w:val="00AD2055"/>
    <w:rsid w:val="00AD2224"/>
    <w:rsid w:val="00AF2B50"/>
    <w:rsid w:val="00AF540C"/>
    <w:rsid w:val="00B143BD"/>
    <w:rsid w:val="00B30EB2"/>
    <w:rsid w:val="00B35731"/>
    <w:rsid w:val="00B41E0F"/>
    <w:rsid w:val="00B5187C"/>
    <w:rsid w:val="00B825C8"/>
    <w:rsid w:val="00BC4B80"/>
    <w:rsid w:val="00BE6411"/>
    <w:rsid w:val="00C24859"/>
    <w:rsid w:val="00C4169D"/>
    <w:rsid w:val="00C776D1"/>
    <w:rsid w:val="00C805C0"/>
    <w:rsid w:val="00C81A58"/>
    <w:rsid w:val="00C86A2B"/>
    <w:rsid w:val="00C91380"/>
    <w:rsid w:val="00CA5080"/>
    <w:rsid w:val="00CD5D75"/>
    <w:rsid w:val="00CF16BD"/>
    <w:rsid w:val="00D043FC"/>
    <w:rsid w:val="00D12069"/>
    <w:rsid w:val="00D20A93"/>
    <w:rsid w:val="00D334FB"/>
    <w:rsid w:val="00D33DA4"/>
    <w:rsid w:val="00D3433B"/>
    <w:rsid w:val="00D55797"/>
    <w:rsid w:val="00D969A8"/>
    <w:rsid w:val="00DA3E4C"/>
    <w:rsid w:val="00DC6EE2"/>
    <w:rsid w:val="00DD5280"/>
    <w:rsid w:val="00DE207F"/>
    <w:rsid w:val="00DF12B1"/>
    <w:rsid w:val="00E31B7F"/>
    <w:rsid w:val="00E41B19"/>
    <w:rsid w:val="00E45BC9"/>
    <w:rsid w:val="00E76DA2"/>
    <w:rsid w:val="00E84712"/>
    <w:rsid w:val="00E94879"/>
    <w:rsid w:val="00E949A8"/>
    <w:rsid w:val="00E97EF2"/>
    <w:rsid w:val="00EB0576"/>
    <w:rsid w:val="00ED663F"/>
    <w:rsid w:val="00EE10A6"/>
    <w:rsid w:val="00F0738B"/>
    <w:rsid w:val="00F961EA"/>
    <w:rsid w:val="00FA2661"/>
    <w:rsid w:val="00FD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37</cp:revision>
  <dcterms:created xsi:type="dcterms:W3CDTF">2016-08-15T11:38:00Z</dcterms:created>
  <dcterms:modified xsi:type="dcterms:W3CDTF">2016-11-30T06:54:00Z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