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10" w:rsidRPr="00553C96" w:rsidRDefault="0077575D" w:rsidP="00E072F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right="57"/>
        <w:jc w:val="center"/>
        <w:rPr>
          <w:rFonts w:ascii="Times New Roman" w:hAnsi="Times New Roman" w:cs="Times New Roman"/>
          <w:b/>
          <w:sz w:val="28"/>
          <w:szCs w:val="28"/>
        </w:rPr>
      </w:pPr>
      <w:r>
        <w:rPr>
          <w:rFonts w:ascii="Times New Roman" w:hAnsi="Times New Roman" w:cs="Times New Roman"/>
          <w:b/>
          <w:sz w:val="28"/>
          <w:szCs w:val="28"/>
        </w:rPr>
        <w:t>Fiche Action</w:t>
      </w:r>
      <w:r w:rsidR="007C57E7" w:rsidRPr="00553C96">
        <w:rPr>
          <w:rFonts w:ascii="Times New Roman" w:hAnsi="Times New Roman" w:cs="Times New Roman"/>
          <w:b/>
          <w:sz w:val="28"/>
          <w:szCs w:val="28"/>
        </w:rPr>
        <w:t xml:space="preserve"> : </w:t>
      </w:r>
      <w:r>
        <w:rPr>
          <w:rFonts w:ascii="Times New Roman" w:hAnsi="Times New Roman" w:cs="Times New Roman"/>
          <w:b/>
          <w:sz w:val="28"/>
          <w:szCs w:val="28"/>
        </w:rPr>
        <w:t>PROSPECTION DES MARCHES EXTERIEURS</w:t>
      </w:r>
    </w:p>
    <w:p w:rsidR="00626E27" w:rsidRDefault="00626E27" w:rsidP="00E072F8">
      <w:pPr>
        <w:spacing w:line="240" w:lineRule="auto"/>
        <w:ind w:right="57"/>
        <w:jc w:val="center"/>
        <w:rPr>
          <w:rFonts w:ascii="Times New Roman" w:hAnsi="Times New Roman" w:cs="Times New Roman"/>
          <w:b/>
          <w:sz w:val="28"/>
          <w:szCs w:val="28"/>
          <w:u w:val="single"/>
        </w:rPr>
      </w:pPr>
    </w:p>
    <w:p w:rsidR="0010559B" w:rsidRDefault="0010559B" w:rsidP="00E072F8">
      <w:pPr>
        <w:spacing w:line="240" w:lineRule="auto"/>
        <w:ind w:right="57"/>
        <w:jc w:val="both"/>
        <w:rPr>
          <w:rFonts w:ascii="Times New Roman" w:hAnsi="Times New Roman" w:cs="Times New Roman"/>
          <w:b/>
          <w:sz w:val="28"/>
          <w:szCs w:val="28"/>
          <w:u w:val="single"/>
        </w:rPr>
      </w:pPr>
    </w:p>
    <w:p w:rsidR="009A3240" w:rsidRPr="0010559B" w:rsidRDefault="00D51891"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sidRPr="0010559B">
        <w:rPr>
          <w:rFonts w:ascii="Times New Roman" w:hAnsi="Times New Roman" w:cs="Times New Roman"/>
          <w:b/>
          <w:sz w:val="28"/>
          <w:szCs w:val="28"/>
          <w:u w:val="single"/>
        </w:rPr>
        <w:t>Définition :</w:t>
      </w:r>
    </w:p>
    <w:p w:rsidR="0010559B" w:rsidRDefault="001455EC" w:rsidP="00E072F8">
      <w:pPr>
        <w:pStyle w:val="Paragraphedeliste"/>
        <w:spacing w:line="240" w:lineRule="auto"/>
        <w:ind w:right="57"/>
        <w:jc w:val="both"/>
        <w:rPr>
          <w:rFonts w:asciiTheme="majorBidi" w:hAnsiTheme="majorBidi" w:cstheme="majorBidi"/>
          <w:sz w:val="24"/>
          <w:szCs w:val="24"/>
        </w:rPr>
      </w:pPr>
      <w:r w:rsidRPr="0010559B">
        <w:rPr>
          <w:rFonts w:ascii="Times New Roman" w:hAnsi="Times New Roman" w:cs="Times New Roman"/>
          <w:sz w:val="24"/>
          <w:szCs w:val="24"/>
        </w:rPr>
        <w:t>Est considérée une prospection de marché, toute action ayant pour objectif d’introduire des produits ou services d’origine tunisienne ou consolider leur présence sur le marché ciblé, pouvant engendrer réellement des exportations et des  rapatriements de devises.</w:t>
      </w:r>
      <w:r w:rsidRPr="0010559B">
        <w:rPr>
          <w:rFonts w:asciiTheme="majorBidi" w:hAnsiTheme="majorBidi" w:cstheme="majorBidi"/>
          <w:sz w:val="24"/>
          <w:szCs w:val="24"/>
        </w:rPr>
        <w:t xml:space="preserve"> La contribution du FOPRODEX consiste à subventionner une partie des frais de la prospection.</w:t>
      </w:r>
    </w:p>
    <w:p w:rsidR="00E072F8" w:rsidRPr="009A3240" w:rsidRDefault="00E072F8" w:rsidP="00E072F8">
      <w:pPr>
        <w:pStyle w:val="Paragraphedeliste"/>
        <w:spacing w:line="240" w:lineRule="auto"/>
        <w:ind w:right="57"/>
        <w:jc w:val="both"/>
        <w:rPr>
          <w:rFonts w:ascii="Times New Roman" w:hAnsi="Times New Roman" w:cs="Times New Roman"/>
          <w:sz w:val="24"/>
          <w:szCs w:val="24"/>
        </w:rPr>
      </w:pPr>
    </w:p>
    <w:p w:rsidR="0010559B" w:rsidRDefault="00626E27"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sidRPr="00D51181">
        <w:rPr>
          <w:rFonts w:ascii="Times New Roman" w:hAnsi="Times New Roman" w:cs="Times New Roman"/>
          <w:b/>
          <w:sz w:val="28"/>
          <w:szCs w:val="28"/>
          <w:u w:val="single"/>
        </w:rPr>
        <w:t>Eligibilité :</w:t>
      </w:r>
    </w:p>
    <w:p w:rsidR="00626E27" w:rsidRPr="0021428E" w:rsidRDefault="00626E27" w:rsidP="00E072F8">
      <w:pPr>
        <w:pStyle w:val="Paragraphedeliste"/>
        <w:numPr>
          <w:ilvl w:val="0"/>
          <w:numId w:val="4"/>
        </w:numPr>
        <w:spacing w:line="240" w:lineRule="auto"/>
        <w:ind w:right="57"/>
        <w:jc w:val="both"/>
        <w:rPr>
          <w:rFonts w:ascii="Times New Roman" w:hAnsi="Times New Roman" w:cs="Times New Roman"/>
          <w:b/>
          <w:sz w:val="28"/>
          <w:szCs w:val="28"/>
          <w:u w:val="single"/>
        </w:rPr>
      </w:pPr>
      <w:r w:rsidRPr="0010559B">
        <w:rPr>
          <w:rFonts w:ascii="Times New Roman" w:hAnsi="Times New Roman" w:cs="Times New Roman"/>
          <w:sz w:val="24"/>
          <w:szCs w:val="24"/>
        </w:rPr>
        <w:t xml:space="preserve">Sont éligibles à la dotation FOPRODEX pour </w:t>
      </w:r>
      <w:r w:rsidRPr="0010559B">
        <w:rPr>
          <w:rFonts w:ascii="Times New Roman" w:hAnsi="Times New Roman" w:cs="Times New Roman"/>
          <w:b/>
          <w:sz w:val="24"/>
          <w:szCs w:val="24"/>
        </w:rPr>
        <w:t>les prospections individuelles</w:t>
      </w:r>
      <w:r w:rsidR="009A3240" w:rsidRPr="0010559B">
        <w:rPr>
          <w:rFonts w:ascii="Times New Roman" w:hAnsi="Times New Roman" w:cs="Times New Roman"/>
          <w:b/>
          <w:sz w:val="24"/>
          <w:szCs w:val="24"/>
        </w:rPr>
        <w:t>,</w:t>
      </w:r>
      <w:r w:rsidRPr="0010559B">
        <w:rPr>
          <w:rFonts w:ascii="Times New Roman" w:hAnsi="Times New Roman" w:cs="Times New Roman"/>
          <w:sz w:val="24"/>
          <w:szCs w:val="24"/>
        </w:rPr>
        <w:t xml:space="preserve"> les </w:t>
      </w:r>
      <w:r w:rsidR="00A9072A">
        <w:rPr>
          <w:rFonts w:ascii="Times New Roman" w:hAnsi="Times New Roman" w:cs="Times New Roman"/>
          <w:sz w:val="24"/>
          <w:szCs w:val="24"/>
        </w:rPr>
        <w:t>personnes physiques ou morales</w:t>
      </w:r>
      <w:r w:rsidRPr="0010559B">
        <w:rPr>
          <w:rFonts w:ascii="Times New Roman" w:hAnsi="Times New Roman" w:cs="Times New Roman"/>
          <w:sz w:val="24"/>
          <w:szCs w:val="24"/>
        </w:rPr>
        <w:t xml:space="preserve"> résidentes</w:t>
      </w:r>
      <w:r w:rsidR="00A9072A">
        <w:rPr>
          <w:rFonts w:ascii="Times New Roman" w:hAnsi="Times New Roman" w:cs="Times New Roman"/>
          <w:sz w:val="24"/>
          <w:szCs w:val="24"/>
        </w:rPr>
        <w:t>,</w:t>
      </w:r>
      <w:r w:rsidRPr="0010559B">
        <w:rPr>
          <w:rFonts w:ascii="Times New Roman" w:hAnsi="Times New Roman" w:cs="Times New Roman"/>
          <w:sz w:val="24"/>
          <w:szCs w:val="24"/>
        </w:rPr>
        <w:t xml:space="preserve"> agréées</w:t>
      </w:r>
      <w:r w:rsidR="00A9072A">
        <w:rPr>
          <w:rFonts w:ascii="Times New Roman" w:hAnsi="Times New Roman" w:cs="Times New Roman"/>
          <w:sz w:val="24"/>
          <w:szCs w:val="24"/>
        </w:rPr>
        <w:t>,</w:t>
      </w:r>
      <w:r w:rsidRPr="0010559B">
        <w:rPr>
          <w:rFonts w:ascii="Times New Roman" w:hAnsi="Times New Roman" w:cs="Times New Roman"/>
          <w:sz w:val="24"/>
          <w:szCs w:val="24"/>
        </w:rPr>
        <w:t xml:space="preserve"> exportatrices ou partiellement exportatrices.</w:t>
      </w:r>
    </w:p>
    <w:p w:rsidR="004E3A44" w:rsidRDefault="00626E27" w:rsidP="00E072F8">
      <w:pPr>
        <w:pStyle w:val="Paragraphedeliste"/>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Sont éligibles à la dotation FOPRODEX pour </w:t>
      </w:r>
      <w:r w:rsidRPr="00D51891">
        <w:rPr>
          <w:rFonts w:ascii="Times New Roman" w:hAnsi="Times New Roman" w:cs="Times New Roman"/>
          <w:b/>
          <w:sz w:val="24"/>
          <w:szCs w:val="24"/>
        </w:rPr>
        <w:t>les prospections collectives</w:t>
      </w:r>
      <w:r>
        <w:rPr>
          <w:rFonts w:ascii="Times New Roman" w:hAnsi="Times New Roman" w:cs="Times New Roman"/>
          <w:sz w:val="24"/>
          <w:szCs w:val="24"/>
        </w:rPr>
        <w:t>, les GIE formés d’entreprises tunisiennes résidentes agréées exportatrices ou partiellement exportatrices, les groupemen</w:t>
      </w:r>
      <w:r w:rsidR="00E13899">
        <w:rPr>
          <w:rFonts w:ascii="Times New Roman" w:hAnsi="Times New Roman" w:cs="Times New Roman"/>
          <w:sz w:val="24"/>
          <w:szCs w:val="24"/>
        </w:rPr>
        <w:t>ts d’architectes</w:t>
      </w:r>
      <w:r w:rsidR="004E3A44">
        <w:rPr>
          <w:rFonts w:ascii="Times New Roman" w:hAnsi="Times New Roman" w:cs="Times New Roman"/>
          <w:sz w:val="24"/>
          <w:szCs w:val="24"/>
        </w:rPr>
        <w:t xml:space="preserve">, </w:t>
      </w:r>
      <w:r w:rsidR="00E13899">
        <w:rPr>
          <w:rFonts w:ascii="Times New Roman" w:hAnsi="Times New Roman" w:cs="Times New Roman"/>
          <w:sz w:val="24"/>
          <w:szCs w:val="24"/>
        </w:rPr>
        <w:t>les fédérations et chambres syndicales, les groupements professionnels</w:t>
      </w:r>
      <w:r w:rsidR="001F6DD8">
        <w:rPr>
          <w:rFonts w:ascii="Times New Roman" w:hAnsi="Times New Roman" w:cs="Times New Roman"/>
          <w:sz w:val="24"/>
          <w:szCs w:val="24"/>
        </w:rPr>
        <w:t>, les unions patronales régionales,</w:t>
      </w:r>
      <w:r w:rsidR="001F6DD8" w:rsidRPr="00A449D8">
        <w:rPr>
          <w:rFonts w:ascii="Times New Roman" w:hAnsi="Times New Roman" w:cs="Times New Roman"/>
          <w:sz w:val="24"/>
          <w:szCs w:val="24"/>
        </w:rPr>
        <w:t xml:space="preserve"> les sociétés de commerce</w:t>
      </w:r>
      <w:r w:rsidR="001F6DD8">
        <w:rPr>
          <w:rFonts w:ascii="Times New Roman" w:hAnsi="Times New Roman" w:cs="Times New Roman"/>
          <w:sz w:val="24"/>
          <w:szCs w:val="24"/>
        </w:rPr>
        <w:t xml:space="preserve"> international, les chambres de commerce. </w:t>
      </w:r>
    </w:p>
    <w:p w:rsidR="0013021F" w:rsidRPr="0013021F" w:rsidRDefault="0013021F" w:rsidP="0013021F">
      <w:pPr>
        <w:pStyle w:val="Paragraphedeliste"/>
        <w:spacing w:line="240" w:lineRule="auto"/>
        <w:ind w:right="57"/>
        <w:jc w:val="both"/>
        <w:rPr>
          <w:rFonts w:ascii="Times New Roman" w:hAnsi="Times New Roman" w:cs="Times New Roman"/>
          <w:i/>
          <w:iCs/>
          <w:sz w:val="24"/>
          <w:szCs w:val="24"/>
        </w:rPr>
      </w:pPr>
      <w:r w:rsidRPr="0013021F">
        <w:rPr>
          <w:rFonts w:ascii="Times New Roman" w:hAnsi="Times New Roman" w:cs="Times New Roman"/>
          <w:i/>
          <w:iCs/>
          <w:sz w:val="24"/>
          <w:szCs w:val="24"/>
        </w:rPr>
        <w:t xml:space="preserve">Pour les GIE, la prospection doit porter obligatoirement sur la participation réelle et physique d’un minimum de  représentants  de deux  entreprises formant ce GIE. </w:t>
      </w:r>
    </w:p>
    <w:p w:rsidR="0013021F" w:rsidRPr="0013021F" w:rsidRDefault="0013021F" w:rsidP="0013021F">
      <w:pPr>
        <w:pStyle w:val="Paragraphedeliste"/>
        <w:spacing w:line="240" w:lineRule="auto"/>
        <w:ind w:right="57"/>
        <w:jc w:val="both"/>
        <w:rPr>
          <w:rFonts w:ascii="Times New Roman" w:hAnsi="Times New Roman" w:cs="Times New Roman"/>
          <w:i/>
          <w:iCs/>
          <w:sz w:val="24"/>
          <w:szCs w:val="24"/>
        </w:rPr>
      </w:pPr>
      <w:r w:rsidRPr="0013021F">
        <w:rPr>
          <w:rFonts w:ascii="Times New Roman" w:hAnsi="Times New Roman" w:cs="Times New Roman"/>
          <w:i/>
          <w:iCs/>
          <w:sz w:val="24"/>
          <w:szCs w:val="24"/>
        </w:rPr>
        <w:t>Pour les fédérations et chambres syndicales, la prospection doit obligatoirement porter sur la participation réelle et physique d’un minimum de représentants de  cinq entreprises.</w:t>
      </w:r>
    </w:p>
    <w:p w:rsidR="00227F59" w:rsidRPr="0013021F" w:rsidRDefault="00227F59" w:rsidP="0013021F">
      <w:pPr>
        <w:pStyle w:val="Paragraphedeliste"/>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Sont également éligibles, les entreprises étrangères détenues par des tunisiens résidents à l’étranger et important des produits tunisien ; ces derniers doivent obligatoirement être recommandées par les ambassades tunisiennes et bureaux du CEPEX accréditées à l’étranger. </w:t>
      </w:r>
    </w:p>
    <w:p w:rsidR="009E33A0" w:rsidRPr="00A26739" w:rsidRDefault="009E33A0" w:rsidP="00E072F8">
      <w:pPr>
        <w:pStyle w:val="Paragraphedeliste"/>
        <w:spacing w:line="240" w:lineRule="auto"/>
        <w:ind w:right="57"/>
        <w:jc w:val="both"/>
        <w:rPr>
          <w:rFonts w:ascii="Times New Roman" w:hAnsi="Times New Roman" w:cs="Times New Roman"/>
          <w:sz w:val="24"/>
          <w:szCs w:val="24"/>
        </w:rPr>
      </w:pPr>
    </w:p>
    <w:p w:rsidR="00E75C1B" w:rsidRPr="00D51181" w:rsidRDefault="00472BA4"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P</w:t>
      </w:r>
      <w:r w:rsidR="00626E27" w:rsidRPr="00D51181">
        <w:rPr>
          <w:rFonts w:ascii="Times New Roman" w:hAnsi="Times New Roman" w:cs="Times New Roman"/>
          <w:b/>
          <w:sz w:val="28"/>
          <w:szCs w:val="28"/>
          <w:u w:val="single"/>
        </w:rPr>
        <w:t>ièces à fournir</w:t>
      </w:r>
      <w:r w:rsidR="00BE2E43" w:rsidRPr="00D51181">
        <w:rPr>
          <w:rFonts w:ascii="Times New Roman" w:hAnsi="Times New Roman" w:cs="Times New Roman"/>
          <w:b/>
          <w:sz w:val="28"/>
          <w:szCs w:val="28"/>
          <w:u w:val="single"/>
        </w:rPr>
        <w:t> :</w:t>
      </w:r>
    </w:p>
    <w:tbl>
      <w:tblPr>
        <w:tblStyle w:val="Grilledutableau"/>
        <w:tblW w:w="9322" w:type="dxa"/>
        <w:tblLook w:val="04A0" w:firstRow="1" w:lastRow="0" w:firstColumn="1" w:lastColumn="0" w:noHBand="0" w:noVBand="1"/>
      </w:tblPr>
      <w:tblGrid>
        <w:gridCol w:w="4531"/>
        <w:gridCol w:w="4791"/>
      </w:tblGrid>
      <w:tr w:rsidR="00626E27" w:rsidTr="00993D0B">
        <w:tc>
          <w:tcPr>
            <w:tcW w:w="4531" w:type="dxa"/>
            <w:shd w:val="clear" w:color="auto" w:fill="BFBFBF" w:themeFill="background1" w:themeFillShade="BF"/>
          </w:tcPr>
          <w:p w:rsidR="00BE2E43" w:rsidRPr="00A63A6B" w:rsidRDefault="00BE2E43" w:rsidP="00E072F8">
            <w:pPr>
              <w:ind w:right="57"/>
              <w:jc w:val="center"/>
              <w:rPr>
                <w:rFonts w:ascii="Times New Roman" w:hAnsi="Times New Roman" w:cs="Times New Roman"/>
                <w:b/>
                <w:sz w:val="28"/>
                <w:szCs w:val="28"/>
              </w:rPr>
            </w:pPr>
            <w:r>
              <w:rPr>
                <w:rFonts w:ascii="Times New Roman" w:hAnsi="Times New Roman" w:cs="Times New Roman"/>
                <w:b/>
                <w:sz w:val="28"/>
                <w:szCs w:val="28"/>
              </w:rPr>
              <w:t>Instruction</w:t>
            </w:r>
          </w:p>
        </w:tc>
        <w:tc>
          <w:tcPr>
            <w:tcW w:w="4791" w:type="dxa"/>
            <w:shd w:val="clear" w:color="auto" w:fill="BFBFBF" w:themeFill="background1" w:themeFillShade="BF"/>
          </w:tcPr>
          <w:p w:rsidR="00626E27" w:rsidRPr="00A63A6B" w:rsidRDefault="00BE2E43" w:rsidP="00E072F8">
            <w:pPr>
              <w:ind w:right="57"/>
              <w:jc w:val="center"/>
              <w:rPr>
                <w:rFonts w:ascii="Times New Roman" w:hAnsi="Times New Roman" w:cs="Times New Roman"/>
                <w:b/>
                <w:sz w:val="28"/>
                <w:szCs w:val="28"/>
              </w:rPr>
            </w:pPr>
            <w:r>
              <w:rPr>
                <w:rFonts w:ascii="Times New Roman" w:hAnsi="Times New Roman" w:cs="Times New Roman"/>
                <w:b/>
                <w:sz w:val="28"/>
                <w:szCs w:val="28"/>
              </w:rPr>
              <w:t>D</w:t>
            </w:r>
            <w:r w:rsidR="00626E27" w:rsidRPr="00A63A6B">
              <w:rPr>
                <w:rFonts w:ascii="Times New Roman" w:hAnsi="Times New Roman" w:cs="Times New Roman"/>
                <w:b/>
                <w:sz w:val="28"/>
                <w:szCs w:val="28"/>
              </w:rPr>
              <w:t>éblocage</w:t>
            </w:r>
          </w:p>
        </w:tc>
      </w:tr>
      <w:tr w:rsidR="00626E27" w:rsidRPr="00C20DE6" w:rsidTr="00993D0B">
        <w:tc>
          <w:tcPr>
            <w:tcW w:w="4531" w:type="dxa"/>
          </w:tcPr>
          <w:p w:rsidR="00BE2E43" w:rsidRPr="00266176" w:rsidRDefault="00906C77" w:rsidP="00E072F8">
            <w:pPr>
              <w:pStyle w:val="Paragraphedeliste"/>
              <w:ind w:left="0"/>
              <w:jc w:val="both"/>
              <w:rPr>
                <w:rFonts w:asciiTheme="majorBidi" w:hAnsiTheme="majorBidi" w:cstheme="majorBidi"/>
                <w:i/>
                <w:iCs/>
                <w:sz w:val="24"/>
                <w:szCs w:val="24"/>
              </w:rPr>
            </w:pPr>
            <w:r w:rsidRPr="00515286">
              <w:rPr>
                <w:rFonts w:asciiTheme="majorBidi" w:hAnsiTheme="majorBidi" w:cstheme="majorBidi"/>
                <w:sz w:val="32"/>
                <w:szCs w:val="32"/>
              </w:rPr>
              <w:t>▪</w:t>
            </w:r>
            <w:r w:rsidR="00BE2E43" w:rsidRPr="006963FA">
              <w:rPr>
                <w:rFonts w:asciiTheme="majorBidi" w:hAnsiTheme="majorBidi" w:cstheme="majorBidi"/>
                <w:i/>
                <w:iCs/>
                <w:sz w:val="24"/>
                <w:szCs w:val="24"/>
              </w:rPr>
              <w:t>Dossier juridique</w:t>
            </w:r>
            <w:r w:rsidR="00BE2E43" w:rsidRPr="00266176">
              <w:rPr>
                <w:rFonts w:asciiTheme="majorBidi" w:hAnsiTheme="majorBidi" w:cstheme="majorBidi"/>
                <w:i/>
                <w:iCs/>
                <w:sz w:val="24"/>
                <w:szCs w:val="24"/>
              </w:rPr>
              <w:t xml:space="preserve"> de </w:t>
            </w:r>
            <w:r w:rsidR="00876BDA">
              <w:rPr>
                <w:rFonts w:asciiTheme="majorBidi" w:hAnsiTheme="majorBidi" w:cstheme="majorBidi"/>
                <w:i/>
                <w:iCs/>
                <w:sz w:val="24"/>
                <w:szCs w:val="24"/>
              </w:rPr>
              <w:t>l’</w:t>
            </w:r>
            <w:r w:rsidR="00BE2E43" w:rsidRPr="00266176">
              <w:rPr>
                <w:rFonts w:asciiTheme="majorBidi" w:hAnsiTheme="majorBidi" w:cstheme="majorBidi"/>
                <w:i/>
                <w:iCs/>
                <w:sz w:val="24"/>
                <w:szCs w:val="24"/>
              </w:rPr>
              <w:t xml:space="preserve">entreprise pour </w:t>
            </w:r>
            <w:r w:rsidR="00876BDA">
              <w:rPr>
                <w:rFonts w:asciiTheme="majorBidi" w:hAnsiTheme="majorBidi" w:cstheme="majorBidi"/>
                <w:i/>
                <w:iCs/>
                <w:sz w:val="24"/>
                <w:szCs w:val="24"/>
              </w:rPr>
              <w:t>la</w:t>
            </w:r>
            <w:r w:rsidR="00BE2E43" w:rsidRPr="00266176">
              <w:rPr>
                <w:rFonts w:asciiTheme="majorBidi" w:hAnsiTheme="majorBidi" w:cstheme="majorBidi"/>
                <w:i/>
                <w:iCs/>
                <w:sz w:val="24"/>
                <w:szCs w:val="24"/>
              </w:rPr>
              <w:t xml:space="preserve"> première demande d’aide comprenant :</w:t>
            </w:r>
          </w:p>
          <w:p w:rsidR="001F6DFC"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w:t>
            </w:r>
            <w:r w:rsidRPr="0054345F">
              <w:rPr>
                <w:rFonts w:asciiTheme="majorBidi" w:hAnsiTheme="majorBidi" w:cstheme="majorBidi"/>
                <w:b/>
                <w:bCs/>
                <w:i/>
                <w:iCs/>
                <w:sz w:val="24"/>
                <w:szCs w:val="24"/>
              </w:rPr>
              <w:t>P</w:t>
            </w:r>
            <w:r w:rsidR="00C11790" w:rsidRPr="0054345F">
              <w:rPr>
                <w:rFonts w:asciiTheme="majorBidi" w:hAnsiTheme="majorBidi" w:cstheme="majorBidi"/>
                <w:b/>
                <w:bCs/>
                <w:i/>
                <w:iCs/>
                <w:sz w:val="24"/>
                <w:szCs w:val="24"/>
              </w:rPr>
              <w:t>rofil de l’opérateur</w:t>
            </w:r>
            <w:r w:rsidR="00BC3037">
              <w:rPr>
                <w:rFonts w:asciiTheme="majorBidi" w:hAnsiTheme="majorBidi" w:cstheme="majorBidi"/>
                <w:i/>
                <w:iCs/>
                <w:sz w:val="24"/>
                <w:szCs w:val="24"/>
              </w:rPr>
              <w:t>.</w:t>
            </w:r>
          </w:p>
          <w:p w:rsidR="00BE2E43" w:rsidRPr="00266176"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-Copie du statut.</w:t>
            </w:r>
          </w:p>
          <w:p w:rsidR="00BE2E43" w:rsidRPr="00266176"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 xml:space="preserve">-Copie </w:t>
            </w:r>
            <w:r w:rsidR="00191C6C">
              <w:rPr>
                <w:rFonts w:asciiTheme="majorBidi" w:hAnsiTheme="majorBidi" w:cstheme="majorBidi"/>
                <w:i/>
                <w:iCs/>
                <w:sz w:val="24"/>
                <w:szCs w:val="24"/>
              </w:rPr>
              <w:t>de l’agrément de constitution (C</w:t>
            </w:r>
            <w:r w:rsidRPr="00266176">
              <w:rPr>
                <w:rFonts w:asciiTheme="majorBidi" w:hAnsiTheme="majorBidi" w:cstheme="majorBidi"/>
                <w:i/>
                <w:iCs/>
                <w:sz w:val="24"/>
                <w:szCs w:val="24"/>
              </w:rPr>
              <w:t>arte professionnelle pour les artisans).</w:t>
            </w:r>
          </w:p>
          <w:p w:rsidR="00BE2E43" w:rsidRPr="00266176" w:rsidRDefault="00BE2E43" w:rsidP="00E072F8">
            <w:pPr>
              <w:pStyle w:val="Paragraphedeliste"/>
              <w:ind w:left="0"/>
              <w:jc w:val="both"/>
              <w:rPr>
                <w:rFonts w:asciiTheme="majorBidi" w:hAnsiTheme="majorBidi" w:cstheme="majorBidi"/>
                <w:i/>
                <w:iCs/>
                <w:sz w:val="24"/>
                <w:szCs w:val="24"/>
              </w:rPr>
            </w:pPr>
            <w:r w:rsidRPr="00266176">
              <w:rPr>
                <w:rFonts w:asciiTheme="majorBidi" w:hAnsiTheme="majorBidi" w:cstheme="majorBidi"/>
                <w:i/>
                <w:iCs/>
                <w:sz w:val="24"/>
                <w:szCs w:val="24"/>
              </w:rPr>
              <w:t>-Copie des identifications fiscale et douanière.</w:t>
            </w:r>
          </w:p>
          <w:p w:rsidR="00250C5A" w:rsidRPr="00AD4A1B" w:rsidRDefault="00BE2E43" w:rsidP="00E072F8">
            <w:pPr>
              <w:ind w:right="57"/>
              <w:jc w:val="both"/>
              <w:rPr>
                <w:rFonts w:ascii="Times New Roman" w:hAnsi="Times New Roman" w:cs="Times New Roman"/>
                <w:b/>
                <w:bCs/>
                <w:i/>
                <w:iCs/>
                <w:sz w:val="24"/>
                <w:szCs w:val="24"/>
              </w:rPr>
            </w:pPr>
            <w:r w:rsidRPr="00266176">
              <w:rPr>
                <w:rFonts w:asciiTheme="majorBidi" w:hAnsiTheme="majorBidi" w:cstheme="majorBidi"/>
                <w:i/>
                <w:iCs/>
                <w:sz w:val="24"/>
                <w:szCs w:val="24"/>
              </w:rPr>
              <w:t xml:space="preserve">-Copie du registre de </w:t>
            </w:r>
            <w:r w:rsidR="00024E4B" w:rsidRPr="00266176">
              <w:rPr>
                <w:rFonts w:asciiTheme="majorBidi" w:hAnsiTheme="majorBidi" w:cstheme="majorBidi"/>
                <w:i/>
                <w:iCs/>
                <w:sz w:val="24"/>
                <w:szCs w:val="24"/>
              </w:rPr>
              <w:t>commerce</w:t>
            </w:r>
            <w:r w:rsidR="00024E4B" w:rsidRPr="00266176">
              <w:rPr>
                <w:rFonts w:ascii="Times New Roman" w:hAnsi="Times New Roman" w:cs="Times New Roman"/>
                <w:i/>
                <w:iCs/>
                <w:sz w:val="24"/>
                <w:szCs w:val="24"/>
              </w:rPr>
              <w:t xml:space="preserve"> (</w:t>
            </w:r>
            <w:r w:rsidR="00191C6C">
              <w:rPr>
                <w:rFonts w:ascii="Times New Roman" w:hAnsi="Times New Roman" w:cs="Times New Roman"/>
                <w:i/>
                <w:iCs/>
                <w:sz w:val="24"/>
                <w:szCs w:val="24"/>
              </w:rPr>
              <w:t>D</w:t>
            </w:r>
            <w:r w:rsidRPr="00266176">
              <w:rPr>
                <w:rFonts w:ascii="Times New Roman" w:hAnsi="Times New Roman" w:cs="Times New Roman"/>
                <w:i/>
                <w:iCs/>
                <w:sz w:val="24"/>
                <w:szCs w:val="24"/>
              </w:rPr>
              <w:t xml:space="preserve">atée maximum de 6 mois à partir de la date de dépôt </w:t>
            </w:r>
            <w:r w:rsidR="00163D01" w:rsidRPr="00266176">
              <w:rPr>
                <w:rFonts w:ascii="Times New Roman" w:hAnsi="Times New Roman" w:cs="Times New Roman"/>
                <w:i/>
                <w:iCs/>
                <w:sz w:val="24"/>
                <w:szCs w:val="24"/>
              </w:rPr>
              <w:t xml:space="preserve">du </w:t>
            </w:r>
            <w:r w:rsidRPr="00266176">
              <w:rPr>
                <w:rFonts w:ascii="Times New Roman" w:hAnsi="Times New Roman" w:cs="Times New Roman"/>
                <w:i/>
                <w:iCs/>
                <w:sz w:val="24"/>
                <w:szCs w:val="24"/>
              </w:rPr>
              <w:t>dossier)</w:t>
            </w:r>
            <w:r w:rsidR="00A35564">
              <w:rPr>
                <w:rFonts w:ascii="Times New Roman" w:hAnsi="Times New Roman" w:cs="Times New Roman"/>
                <w:i/>
                <w:iCs/>
                <w:sz w:val="24"/>
                <w:szCs w:val="24"/>
              </w:rPr>
              <w:t>.</w:t>
            </w:r>
          </w:p>
          <w:p w:rsidR="00C20DE6" w:rsidRPr="00BE2E43" w:rsidRDefault="00BE2E43" w:rsidP="00E072F8">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00A35564">
              <w:rPr>
                <w:rFonts w:ascii="Times New Roman" w:hAnsi="Times New Roman" w:cs="Times New Roman"/>
                <w:sz w:val="24"/>
                <w:szCs w:val="24"/>
              </w:rPr>
              <w:t>F</w:t>
            </w:r>
            <w:r>
              <w:rPr>
                <w:rFonts w:ascii="Times New Roman" w:hAnsi="Times New Roman" w:cs="Times New Roman"/>
                <w:sz w:val="24"/>
                <w:szCs w:val="24"/>
              </w:rPr>
              <w:t xml:space="preserve">ormulaire </w:t>
            </w:r>
            <w:r w:rsidRPr="0054345F">
              <w:rPr>
                <w:rFonts w:ascii="Times New Roman" w:hAnsi="Times New Roman" w:cs="Times New Roman"/>
                <w:b/>
                <w:bCs/>
                <w:sz w:val="24"/>
                <w:szCs w:val="24"/>
              </w:rPr>
              <w:t>« D</w:t>
            </w:r>
            <w:r w:rsidR="00C20DE6" w:rsidRPr="0054345F">
              <w:rPr>
                <w:rFonts w:ascii="Times New Roman" w:hAnsi="Times New Roman" w:cs="Times New Roman"/>
                <w:b/>
                <w:bCs/>
                <w:sz w:val="24"/>
                <w:szCs w:val="24"/>
              </w:rPr>
              <w:t>emande</w:t>
            </w:r>
            <w:r w:rsidR="00A35564" w:rsidRPr="0054345F">
              <w:rPr>
                <w:rFonts w:ascii="Times New Roman" w:hAnsi="Times New Roman" w:cs="Times New Roman"/>
                <w:b/>
                <w:bCs/>
                <w:sz w:val="24"/>
                <w:szCs w:val="24"/>
              </w:rPr>
              <w:t xml:space="preserve"> de soutien FOPRODEX : Prospection des marchés extérieurs </w:t>
            </w:r>
            <w:r w:rsidR="00C20DE6" w:rsidRPr="0054345F">
              <w:rPr>
                <w:rFonts w:ascii="Times New Roman" w:hAnsi="Times New Roman" w:cs="Times New Roman"/>
                <w:b/>
                <w:bCs/>
                <w:sz w:val="24"/>
                <w:szCs w:val="24"/>
              </w:rPr>
              <w:t>»</w:t>
            </w:r>
            <w:r w:rsidR="009E1097">
              <w:rPr>
                <w:rFonts w:asciiTheme="majorBidi" w:hAnsiTheme="majorBidi" w:cstheme="majorBidi"/>
                <w:sz w:val="24"/>
                <w:szCs w:val="24"/>
              </w:rPr>
              <w:t>.</w:t>
            </w:r>
          </w:p>
          <w:p w:rsidR="00C20DE6" w:rsidRDefault="00BE2E43" w:rsidP="00A515B0">
            <w:pPr>
              <w:ind w:right="57"/>
              <w:jc w:val="both"/>
              <w:rPr>
                <w:rFonts w:ascii="Times New Roman" w:hAnsi="Times New Roman" w:cs="Times New Roman"/>
                <w:bCs/>
                <w:sz w:val="24"/>
                <w:szCs w:val="24"/>
              </w:rPr>
            </w:pPr>
            <w:r w:rsidRPr="00BE2E43">
              <w:rPr>
                <w:rFonts w:asciiTheme="majorBidi" w:hAnsiTheme="majorBidi" w:cstheme="majorBidi"/>
                <w:sz w:val="32"/>
                <w:szCs w:val="32"/>
              </w:rPr>
              <w:lastRenderedPageBreak/>
              <w:t>▪</w:t>
            </w:r>
            <w:r w:rsidR="00C20DE6" w:rsidRPr="00BE2E43">
              <w:rPr>
                <w:rFonts w:ascii="Times New Roman" w:hAnsi="Times New Roman" w:cs="Times New Roman"/>
                <w:bCs/>
                <w:sz w:val="24"/>
                <w:szCs w:val="24"/>
              </w:rPr>
              <w:t>Relation prof</w:t>
            </w:r>
            <w:r w:rsidR="00D11C50">
              <w:rPr>
                <w:rFonts w:ascii="Times New Roman" w:hAnsi="Times New Roman" w:cs="Times New Roman"/>
                <w:bCs/>
                <w:sz w:val="24"/>
                <w:szCs w:val="24"/>
              </w:rPr>
              <w:t>essionnelle des représentants</w:t>
            </w:r>
            <w:r w:rsidR="00A515B0">
              <w:rPr>
                <w:rFonts w:ascii="Times New Roman" w:hAnsi="Times New Roman" w:cs="Times New Roman"/>
                <w:bCs/>
                <w:sz w:val="24"/>
                <w:szCs w:val="24"/>
              </w:rPr>
              <w:t> :</w:t>
            </w:r>
            <w:r w:rsidR="00D11C50">
              <w:rPr>
                <w:rFonts w:ascii="Times New Roman" w:hAnsi="Times New Roman" w:cs="Times New Roman"/>
                <w:bCs/>
                <w:sz w:val="24"/>
                <w:szCs w:val="24"/>
              </w:rPr>
              <w:t xml:space="preserve"> (</w:t>
            </w:r>
            <w:r w:rsidR="00A515B0">
              <w:rPr>
                <w:rFonts w:ascii="Times New Roman" w:hAnsi="Times New Roman" w:cs="Times New Roman"/>
                <w:bCs/>
                <w:sz w:val="24"/>
                <w:szCs w:val="24"/>
              </w:rPr>
              <w:t xml:space="preserve">déclaration CNSS </w:t>
            </w:r>
            <w:r w:rsidR="00381A87">
              <w:rPr>
                <w:rFonts w:ascii="Times New Roman" w:hAnsi="Times New Roman" w:cs="Times New Roman"/>
                <w:bCs/>
                <w:sz w:val="24"/>
                <w:szCs w:val="24"/>
              </w:rPr>
              <w:t>trimestrielle</w:t>
            </w:r>
            <w:r w:rsidR="00A515B0">
              <w:rPr>
                <w:rFonts w:ascii="Times New Roman" w:hAnsi="Times New Roman" w:cs="Times New Roman"/>
                <w:bCs/>
                <w:sz w:val="24"/>
                <w:szCs w:val="24"/>
              </w:rPr>
              <w:t xml:space="preserve"> au nom de l’entreprise</w:t>
            </w:r>
            <w:r w:rsidR="00381A87">
              <w:rPr>
                <w:rFonts w:ascii="Times New Roman" w:hAnsi="Times New Roman" w:cs="Times New Roman"/>
                <w:bCs/>
                <w:sz w:val="24"/>
                <w:szCs w:val="24"/>
              </w:rPr>
              <w:t xml:space="preserve"> accompagnée de quittance CNSS couvrant la période de la mission et incluant les noms des employés qui effectueront la mission</w:t>
            </w:r>
            <w:r w:rsidR="00C20DE6" w:rsidRPr="00BE2E43">
              <w:rPr>
                <w:rFonts w:ascii="Times New Roman" w:hAnsi="Times New Roman" w:cs="Times New Roman"/>
                <w:bCs/>
                <w:sz w:val="24"/>
                <w:szCs w:val="24"/>
              </w:rPr>
              <w:t>)</w:t>
            </w:r>
            <w:r w:rsidR="00A35564">
              <w:rPr>
                <w:rFonts w:ascii="Times New Roman" w:hAnsi="Times New Roman" w:cs="Times New Roman"/>
                <w:bCs/>
                <w:sz w:val="24"/>
                <w:szCs w:val="24"/>
              </w:rPr>
              <w:t>.</w:t>
            </w:r>
            <w:r w:rsidR="00381A87">
              <w:rPr>
                <w:rFonts w:ascii="Times New Roman" w:hAnsi="Times New Roman" w:cs="Times New Roman"/>
                <w:bCs/>
                <w:sz w:val="24"/>
                <w:szCs w:val="24"/>
              </w:rPr>
              <w:t xml:space="preserve"> Sont exemptés de fournir cette déclaration :</w:t>
            </w:r>
          </w:p>
          <w:p w:rsidR="00381A87" w:rsidRDefault="00381A87" w:rsidP="00381A87">
            <w:pPr>
              <w:ind w:right="57"/>
              <w:jc w:val="both"/>
              <w:rPr>
                <w:rFonts w:ascii="Times New Roman" w:hAnsi="Times New Roman" w:cs="Times New Roman"/>
                <w:bCs/>
                <w:sz w:val="24"/>
                <w:szCs w:val="24"/>
              </w:rPr>
            </w:pPr>
            <w:r>
              <w:rPr>
                <w:rFonts w:ascii="Times New Roman" w:hAnsi="Times New Roman" w:cs="Times New Roman"/>
                <w:bCs/>
                <w:sz w:val="24"/>
                <w:szCs w:val="24"/>
              </w:rPr>
              <w:t>-</w:t>
            </w:r>
            <w:r w:rsidRPr="00381A87">
              <w:rPr>
                <w:rFonts w:ascii="Times New Roman" w:hAnsi="Times New Roman" w:cs="Times New Roman"/>
                <w:bCs/>
                <w:sz w:val="24"/>
                <w:szCs w:val="24"/>
              </w:rPr>
              <w:t xml:space="preserve">Le(s) gérant(s) dont le(s) nom(s) et fonction(s) sont mentionnés sur le registre de commerce datant de </w:t>
            </w:r>
            <w:r>
              <w:rPr>
                <w:rFonts w:ascii="Times New Roman" w:hAnsi="Times New Roman" w:cs="Times New Roman"/>
                <w:bCs/>
                <w:sz w:val="24"/>
                <w:szCs w:val="24"/>
              </w:rPr>
              <w:t>maximum 6 mois.</w:t>
            </w:r>
          </w:p>
          <w:p w:rsidR="00381A87" w:rsidRDefault="00381A87" w:rsidP="00381A87">
            <w:pPr>
              <w:ind w:right="57"/>
              <w:jc w:val="both"/>
              <w:rPr>
                <w:rFonts w:ascii="Times New Roman" w:hAnsi="Times New Roman" w:cs="Times New Roman"/>
                <w:bCs/>
                <w:sz w:val="24"/>
                <w:szCs w:val="24"/>
              </w:rPr>
            </w:pPr>
            <w:r>
              <w:rPr>
                <w:rFonts w:ascii="Times New Roman" w:hAnsi="Times New Roman" w:cs="Times New Roman"/>
                <w:bCs/>
                <w:sz w:val="24"/>
                <w:szCs w:val="24"/>
              </w:rPr>
              <w:t>-Les consultants propriétaires d’un agrément ou patente leur permettant d’exercer l’activité de consultance et liés par un contrat avec votre société portant une signature légalisée prenant effet avant la date de réalisation de la mission.</w:t>
            </w:r>
          </w:p>
          <w:p w:rsidR="00381A87" w:rsidRPr="00381A87" w:rsidRDefault="00381A87" w:rsidP="00381A87">
            <w:pPr>
              <w:ind w:right="57"/>
              <w:jc w:val="both"/>
              <w:rPr>
                <w:rFonts w:ascii="Times New Roman" w:hAnsi="Times New Roman" w:cs="Times New Roman"/>
                <w:bCs/>
                <w:sz w:val="24"/>
                <w:szCs w:val="24"/>
              </w:rPr>
            </w:pPr>
            <w:r>
              <w:rPr>
                <w:rFonts w:ascii="Times New Roman" w:hAnsi="Times New Roman" w:cs="Times New Roman"/>
                <w:bCs/>
                <w:sz w:val="24"/>
                <w:szCs w:val="24"/>
              </w:rPr>
              <w:t>-Les employés sous contrat SIVP.</w:t>
            </w:r>
          </w:p>
          <w:p w:rsidR="00A35564" w:rsidRDefault="00BE2E43" w:rsidP="00E072F8">
            <w:pPr>
              <w:ind w:right="57"/>
              <w:jc w:val="both"/>
              <w:rPr>
                <w:rFonts w:ascii="Times New Roman" w:hAnsi="Times New Roman" w:cs="Times New Roman"/>
                <w:sz w:val="24"/>
                <w:szCs w:val="24"/>
              </w:rPr>
            </w:pPr>
            <w:r w:rsidRPr="00BE2E43">
              <w:rPr>
                <w:rFonts w:asciiTheme="majorBidi" w:hAnsiTheme="majorBidi" w:cstheme="majorBidi"/>
                <w:sz w:val="32"/>
                <w:szCs w:val="32"/>
              </w:rPr>
              <w:t>▪</w:t>
            </w:r>
            <w:r>
              <w:rPr>
                <w:rFonts w:ascii="Times New Roman" w:hAnsi="Times New Roman" w:cs="Times New Roman"/>
                <w:bCs/>
                <w:sz w:val="24"/>
                <w:szCs w:val="24"/>
              </w:rPr>
              <w:t xml:space="preserve">Formulaire </w:t>
            </w:r>
            <w:r w:rsidRPr="0054345F">
              <w:rPr>
                <w:rFonts w:ascii="Times New Roman" w:hAnsi="Times New Roman" w:cs="Times New Roman"/>
                <w:b/>
                <w:sz w:val="24"/>
                <w:szCs w:val="24"/>
              </w:rPr>
              <w:t>«</w:t>
            </w:r>
            <w:r w:rsidR="009E1097">
              <w:rPr>
                <w:rFonts w:ascii="Times New Roman" w:hAnsi="Times New Roman" w:cs="Times New Roman"/>
                <w:b/>
                <w:sz w:val="24"/>
                <w:szCs w:val="24"/>
              </w:rPr>
              <w:t xml:space="preserve"> </w:t>
            </w:r>
            <w:r w:rsidR="00A35564" w:rsidRPr="0054345F">
              <w:rPr>
                <w:rFonts w:ascii="Times New Roman" w:hAnsi="Times New Roman" w:cs="Times New Roman"/>
                <w:b/>
                <w:sz w:val="24"/>
                <w:szCs w:val="24"/>
              </w:rPr>
              <w:t>N</w:t>
            </w:r>
            <w:r w:rsidR="00C20DE6" w:rsidRPr="0054345F">
              <w:rPr>
                <w:rFonts w:ascii="Times New Roman" w:hAnsi="Times New Roman" w:cs="Times New Roman"/>
                <w:b/>
                <w:sz w:val="24"/>
                <w:szCs w:val="24"/>
              </w:rPr>
              <w:t>ote d’opportunité</w:t>
            </w:r>
            <w:r w:rsidR="00A37A16">
              <w:rPr>
                <w:rFonts w:ascii="Times New Roman" w:hAnsi="Times New Roman" w:cs="Times New Roman"/>
                <w:b/>
                <w:sz w:val="24"/>
                <w:szCs w:val="24"/>
              </w:rPr>
              <w:t xml:space="preserve"> : </w:t>
            </w:r>
            <w:r w:rsidR="00A37A16" w:rsidRPr="0054345F">
              <w:rPr>
                <w:rFonts w:ascii="Times New Roman" w:hAnsi="Times New Roman" w:cs="Times New Roman"/>
                <w:b/>
                <w:bCs/>
                <w:sz w:val="24"/>
                <w:szCs w:val="24"/>
              </w:rPr>
              <w:t>Prospection des marchés extérieurs</w:t>
            </w:r>
            <w:r w:rsidR="00C20DE6" w:rsidRPr="0054345F">
              <w:rPr>
                <w:rFonts w:ascii="Times New Roman" w:hAnsi="Times New Roman" w:cs="Times New Roman"/>
                <w:b/>
                <w:sz w:val="24"/>
                <w:szCs w:val="24"/>
              </w:rPr>
              <w:t> »</w:t>
            </w:r>
            <w:r w:rsidR="00A35564" w:rsidRPr="00BE2E43">
              <w:rPr>
                <w:rFonts w:ascii="Times New Roman" w:hAnsi="Times New Roman" w:cs="Times New Roman"/>
                <w:sz w:val="24"/>
                <w:szCs w:val="24"/>
              </w:rPr>
              <w:t>.</w:t>
            </w:r>
          </w:p>
          <w:p w:rsidR="00C20DE6" w:rsidRDefault="00BE2E43" w:rsidP="008463F2">
            <w:pPr>
              <w:ind w:right="57"/>
              <w:jc w:val="both"/>
              <w:rPr>
                <w:rFonts w:ascii="Times New Roman" w:hAnsi="Times New Roman" w:cs="Times New Roman"/>
                <w:bCs/>
                <w:sz w:val="24"/>
                <w:szCs w:val="24"/>
              </w:rPr>
            </w:pPr>
            <w:r w:rsidRPr="00BE2E43">
              <w:rPr>
                <w:rFonts w:asciiTheme="majorBidi" w:hAnsiTheme="majorBidi" w:cstheme="majorBidi"/>
                <w:sz w:val="32"/>
                <w:szCs w:val="32"/>
              </w:rPr>
              <w:t>▪</w:t>
            </w:r>
            <w:r w:rsidR="00C20DE6" w:rsidRPr="00BE2E43">
              <w:rPr>
                <w:rFonts w:ascii="Times New Roman" w:hAnsi="Times New Roman" w:cs="Times New Roman"/>
                <w:bCs/>
                <w:sz w:val="24"/>
                <w:szCs w:val="24"/>
              </w:rPr>
              <w:t xml:space="preserve">Pour </w:t>
            </w:r>
            <w:r w:rsidR="00163D01">
              <w:rPr>
                <w:rFonts w:ascii="Times New Roman" w:hAnsi="Times New Roman" w:cs="Times New Roman"/>
                <w:bCs/>
                <w:sz w:val="24"/>
                <w:szCs w:val="24"/>
              </w:rPr>
              <w:t xml:space="preserve">les </w:t>
            </w:r>
            <w:r w:rsidR="00A515B0">
              <w:rPr>
                <w:rFonts w:ascii="Times New Roman" w:hAnsi="Times New Roman" w:cs="Times New Roman"/>
                <w:bCs/>
                <w:sz w:val="24"/>
                <w:szCs w:val="24"/>
              </w:rPr>
              <w:t>p</w:t>
            </w:r>
            <w:r w:rsidR="008463F2">
              <w:rPr>
                <w:rFonts w:ascii="Times New Roman" w:hAnsi="Times New Roman" w:cs="Times New Roman"/>
                <w:bCs/>
                <w:sz w:val="24"/>
                <w:szCs w:val="24"/>
              </w:rPr>
              <w:t>rospections</w:t>
            </w:r>
            <w:r w:rsidR="00A515B0">
              <w:rPr>
                <w:rFonts w:ascii="Times New Roman" w:hAnsi="Times New Roman" w:cs="Times New Roman"/>
                <w:bCs/>
                <w:sz w:val="24"/>
                <w:szCs w:val="24"/>
              </w:rPr>
              <w:t xml:space="preserve"> collectives</w:t>
            </w:r>
            <w:r w:rsidR="008463F2">
              <w:rPr>
                <w:rFonts w:ascii="Times New Roman" w:hAnsi="Times New Roman" w:cs="Times New Roman"/>
                <w:bCs/>
                <w:sz w:val="24"/>
                <w:szCs w:val="24"/>
              </w:rPr>
              <w:t>,</w:t>
            </w:r>
            <w:r w:rsidR="00A515B0">
              <w:rPr>
                <w:rFonts w:ascii="Times New Roman" w:hAnsi="Times New Roman" w:cs="Times New Roman"/>
                <w:bCs/>
                <w:sz w:val="24"/>
                <w:szCs w:val="24"/>
              </w:rPr>
              <w:t xml:space="preserve"> les mêmes pièces devraient également être fournies par les entreprises membres participantes.  </w:t>
            </w:r>
          </w:p>
          <w:p w:rsidR="00EB000E" w:rsidRPr="00BE2E43" w:rsidRDefault="00EB000E" w:rsidP="00381A87">
            <w:pPr>
              <w:ind w:right="57"/>
              <w:jc w:val="both"/>
              <w:rPr>
                <w:rFonts w:ascii="Times New Roman" w:hAnsi="Times New Roman" w:cs="Times New Roman"/>
                <w:bCs/>
                <w:sz w:val="24"/>
                <w:szCs w:val="24"/>
              </w:rPr>
            </w:pPr>
            <w:r w:rsidRPr="00515286">
              <w:rPr>
                <w:rFonts w:asciiTheme="majorBidi" w:hAnsiTheme="majorBidi" w:cstheme="majorBidi"/>
                <w:sz w:val="32"/>
                <w:szCs w:val="32"/>
              </w:rPr>
              <w:t>▪</w:t>
            </w:r>
            <w:r>
              <w:rPr>
                <w:rFonts w:asciiTheme="majorBidi" w:hAnsiTheme="majorBidi" w:cstheme="majorBidi"/>
                <w:sz w:val="24"/>
                <w:szCs w:val="24"/>
              </w:rPr>
              <w:t>Reçu</w:t>
            </w:r>
            <w:r w:rsidR="00196BBF">
              <w:rPr>
                <w:rFonts w:asciiTheme="majorBidi" w:hAnsiTheme="majorBidi" w:cstheme="majorBidi"/>
                <w:sz w:val="24"/>
                <w:szCs w:val="24"/>
              </w:rPr>
              <w:t xml:space="preserve"> de</w:t>
            </w:r>
            <w:r>
              <w:rPr>
                <w:rFonts w:asciiTheme="majorBidi" w:hAnsiTheme="majorBidi" w:cstheme="majorBidi"/>
                <w:sz w:val="24"/>
                <w:szCs w:val="24"/>
              </w:rPr>
              <w:t xml:space="preserve"> paiement</w:t>
            </w:r>
            <w:r w:rsidR="00381A87">
              <w:rPr>
                <w:rFonts w:asciiTheme="majorBidi" w:hAnsiTheme="majorBidi" w:cstheme="majorBidi"/>
                <w:sz w:val="24"/>
                <w:szCs w:val="24"/>
              </w:rPr>
              <w:t xml:space="preserve"> au CEPEX</w:t>
            </w:r>
            <w:r w:rsidR="00196BBF">
              <w:rPr>
                <w:rFonts w:asciiTheme="majorBidi" w:hAnsiTheme="majorBidi" w:cstheme="majorBidi"/>
                <w:sz w:val="24"/>
                <w:szCs w:val="24"/>
              </w:rPr>
              <w:t xml:space="preserve"> d’une valeur de</w:t>
            </w:r>
            <w:r>
              <w:rPr>
                <w:rFonts w:asciiTheme="majorBidi" w:hAnsiTheme="majorBidi" w:cstheme="majorBidi"/>
                <w:sz w:val="24"/>
                <w:szCs w:val="24"/>
              </w:rPr>
              <w:t xml:space="preserve"> 50 dt correspondant aux frais de traitement du dossier.</w:t>
            </w:r>
          </w:p>
        </w:tc>
        <w:tc>
          <w:tcPr>
            <w:tcW w:w="4791" w:type="dxa"/>
          </w:tcPr>
          <w:p w:rsidR="00E072F8" w:rsidRDefault="00515286" w:rsidP="00E072F8">
            <w:pPr>
              <w:pStyle w:val="Paragraphedeliste"/>
              <w:ind w:left="0"/>
              <w:jc w:val="both"/>
              <w:rPr>
                <w:rFonts w:ascii="Times New Roman" w:hAnsi="Times New Roman" w:cs="Times New Roman"/>
                <w:sz w:val="24"/>
                <w:szCs w:val="24"/>
              </w:rPr>
            </w:pPr>
            <w:r w:rsidRPr="00515286">
              <w:rPr>
                <w:rFonts w:asciiTheme="majorBidi" w:hAnsiTheme="majorBidi" w:cstheme="majorBidi"/>
                <w:sz w:val="32"/>
                <w:szCs w:val="32"/>
              </w:rPr>
              <w:lastRenderedPageBreak/>
              <w:t>▪</w:t>
            </w:r>
            <w:r>
              <w:rPr>
                <w:rFonts w:asciiTheme="majorBidi" w:hAnsiTheme="majorBidi" w:cstheme="majorBidi"/>
                <w:sz w:val="24"/>
                <w:szCs w:val="24"/>
              </w:rPr>
              <w:t xml:space="preserve">Formulaire </w:t>
            </w:r>
            <w:r w:rsidR="0084649D" w:rsidRPr="0054345F">
              <w:rPr>
                <w:rFonts w:ascii="Times New Roman" w:hAnsi="Times New Roman" w:cs="Times New Roman"/>
                <w:b/>
                <w:bCs/>
                <w:sz w:val="24"/>
                <w:szCs w:val="24"/>
              </w:rPr>
              <w:t>« Demande de déblocage FOPRODEX : Prospection des marchés extérieurs »</w:t>
            </w:r>
            <w:r w:rsidR="0084649D" w:rsidRPr="00BE2E43">
              <w:rPr>
                <w:rFonts w:ascii="Times New Roman" w:hAnsi="Times New Roman" w:cs="Times New Roman"/>
                <w:sz w:val="24"/>
                <w:szCs w:val="24"/>
              </w:rPr>
              <w:t>.</w:t>
            </w:r>
          </w:p>
          <w:p w:rsidR="00250C5A" w:rsidRPr="00E072F8" w:rsidRDefault="00BE2E43" w:rsidP="00E072F8">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00481474" w:rsidRPr="00BE2E43">
              <w:rPr>
                <w:rFonts w:ascii="Times New Roman" w:hAnsi="Times New Roman" w:cs="Times New Roman"/>
                <w:sz w:val="24"/>
                <w:szCs w:val="24"/>
              </w:rPr>
              <w:t>Copie de la décision</w:t>
            </w:r>
            <w:r w:rsidR="00515286">
              <w:rPr>
                <w:rFonts w:ascii="Times New Roman" w:hAnsi="Times New Roman" w:cs="Times New Roman"/>
                <w:sz w:val="24"/>
                <w:szCs w:val="24"/>
              </w:rPr>
              <w:t>.</w:t>
            </w:r>
          </w:p>
          <w:p w:rsidR="00163D01" w:rsidRPr="002B04C0" w:rsidRDefault="00BE2E43" w:rsidP="00A37A16">
            <w:pPr>
              <w:pStyle w:val="Paragraphedeliste"/>
              <w:ind w:left="0"/>
              <w:jc w:val="both"/>
              <w:rPr>
                <w:rFonts w:asciiTheme="majorBidi" w:hAnsiTheme="majorBidi" w:cstheme="majorBidi"/>
                <w:sz w:val="24"/>
                <w:szCs w:val="24"/>
              </w:rPr>
            </w:pPr>
            <w:r w:rsidRPr="00BE2E43">
              <w:rPr>
                <w:rFonts w:asciiTheme="majorBidi" w:hAnsiTheme="majorBidi" w:cstheme="majorBidi"/>
                <w:sz w:val="32"/>
                <w:szCs w:val="32"/>
              </w:rPr>
              <w:t>▪</w:t>
            </w:r>
            <w:r w:rsidR="00145C6C">
              <w:rPr>
                <w:rFonts w:ascii="Times New Roman" w:hAnsi="Times New Roman" w:cs="Times New Roman"/>
                <w:sz w:val="24"/>
                <w:szCs w:val="24"/>
              </w:rPr>
              <w:t xml:space="preserve">Formulaire </w:t>
            </w:r>
            <w:r w:rsidR="00137EBF" w:rsidRPr="0054345F">
              <w:rPr>
                <w:rFonts w:ascii="Times New Roman" w:hAnsi="Times New Roman" w:cs="Times New Roman"/>
                <w:b/>
                <w:bCs/>
                <w:sz w:val="24"/>
                <w:szCs w:val="24"/>
              </w:rPr>
              <w:t>« R</w:t>
            </w:r>
            <w:r w:rsidR="00481474" w:rsidRPr="0054345F">
              <w:rPr>
                <w:rFonts w:ascii="Times New Roman" w:hAnsi="Times New Roman" w:cs="Times New Roman"/>
                <w:b/>
                <w:bCs/>
                <w:sz w:val="24"/>
                <w:szCs w:val="24"/>
              </w:rPr>
              <w:t>apport de miss</w:t>
            </w:r>
            <w:r w:rsidR="00AD3F8B" w:rsidRPr="0054345F">
              <w:rPr>
                <w:rFonts w:ascii="Times New Roman" w:hAnsi="Times New Roman" w:cs="Times New Roman"/>
                <w:b/>
                <w:bCs/>
                <w:sz w:val="24"/>
                <w:szCs w:val="24"/>
              </w:rPr>
              <w:t>ion confidentiel</w:t>
            </w:r>
            <w:r w:rsidR="00A37A16">
              <w:rPr>
                <w:rFonts w:ascii="Times New Roman" w:hAnsi="Times New Roman" w:cs="Times New Roman"/>
                <w:b/>
                <w:bCs/>
                <w:sz w:val="24"/>
                <w:szCs w:val="24"/>
              </w:rPr>
              <w:t> :</w:t>
            </w:r>
            <w:r w:rsidR="00137EBF" w:rsidRPr="0054345F">
              <w:rPr>
                <w:rFonts w:ascii="Times New Roman" w:hAnsi="Times New Roman" w:cs="Times New Roman"/>
                <w:b/>
                <w:bCs/>
                <w:sz w:val="24"/>
                <w:szCs w:val="24"/>
              </w:rPr>
              <w:t xml:space="preserve"> </w:t>
            </w:r>
            <w:r w:rsidR="003B27DF">
              <w:rPr>
                <w:rFonts w:ascii="Times New Roman" w:hAnsi="Times New Roman" w:cs="Times New Roman"/>
                <w:b/>
                <w:bCs/>
                <w:sz w:val="24"/>
                <w:szCs w:val="24"/>
              </w:rPr>
              <w:t>P</w:t>
            </w:r>
            <w:r w:rsidR="00AD3F8B" w:rsidRPr="0054345F">
              <w:rPr>
                <w:rFonts w:ascii="Times New Roman" w:hAnsi="Times New Roman" w:cs="Times New Roman"/>
                <w:b/>
                <w:bCs/>
                <w:sz w:val="24"/>
                <w:szCs w:val="24"/>
              </w:rPr>
              <w:t>rospection</w:t>
            </w:r>
            <w:r w:rsidR="006C0DAF">
              <w:rPr>
                <w:rFonts w:ascii="Times New Roman" w:hAnsi="Times New Roman" w:cs="Times New Roman"/>
                <w:b/>
                <w:bCs/>
                <w:sz w:val="24"/>
                <w:szCs w:val="24"/>
              </w:rPr>
              <w:t xml:space="preserve"> </w:t>
            </w:r>
            <w:r w:rsidR="00587402">
              <w:rPr>
                <w:rFonts w:ascii="Times New Roman" w:hAnsi="Times New Roman" w:cs="Times New Roman"/>
                <w:b/>
                <w:bCs/>
                <w:sz w:val="24"/>
                <w:szCs w:val="24"/>
              </w:rPr>
              <w:t xml:space="preserve">des marchés extérieurs </w:t>
            </w:r>
            <w:r w:rsidR="00AD3F8B" w:rsidRPr="0054345F">
              <w:rPr>
                <w:rFonts w:ascii="Times New Roman" w:hAnsi="Times New Roman" w:cs="Times New Roman"/>
                <w:b/>
                <w:bCs/>
                <w:sz w:val="24"/>
                <w:szCs w:val="24"/>
              </w:rPr>
              <w:t>»</w:t>
            </w:r>
            <w:r w:rsidR="000741A1">
              <w:rPr>
                <w:rFonts w:ascii="Times New Roman" w:hAnsi="Times New Roman" w:cs="Times New Roman"/>
                <w:b/>
                <w:bCs/>
                <w:sz w:val="24"/>
                <w:szCs w:val="24"/>
              </w:rPr>
              <w:t>.</w:t>
            </w:r>
          </w:p>
          <w:p w:rsidR="00250C5A" w:rsidRPr="00137EBF" w:rsidRDefault="00AD3F8B" w:rsidP="00E072F8">
            <w:pPr>
              <w:ind w:right="57"/>
              <w:jc w:val="both"/>
              <w:rPr>
                <w:rFonts w:ascii="Times New Roman" w:hAnsi="Times New Roman" w:cs="Times New Roman"/>
                <w:i/>
                <w:iCs/>
                <w:sz w:val="24"/>
                <w:szCs w:val="24"/>
              </w:rPr>
            </w:pPr>
            <w:r w:rsidRPr="00137EBF">
              <w:rPr>
                <w:rFonts w:ascii="Times New Roman" w:hAnsi="Times New Roman" w:cs="Times New Roman"/>
                <w:i/>
                <w:iCs/>
                <w:sz w:val="24"/>
                <w:szCs w:val="24"/>
              </w:rPr>
              <w:t>P</w:t>
            </w:r>
            <w:r w:rsidR="00481474" w:rsidRPr="00137EBF">
              <w:rPr>
                <w:rFonts w:ascii="Times New Roman" w:hAnsi="Times New Roman" w:cs="Times New Roman"/>
                <w:i/>
                <w:iCs/>
                <w:sz w:val="24"/>
                <w:szCs w:val="24"/>
              </w:rPr>
              <w:t>our les actions de prospection collectives</w:t>
            </w:r>
            <w:r w:rsidR="00BF6674">
              <w:rPr>
                <w:rFonts w:ascii="Times New Roman" w:hAnsi="Times New Roman" w:cs="Times New Roman"/>
                <w:i/>
                <w:iCs/>
                <w:sz w:val="24"/>
                <w:szCs w:val="24"/>
              </w:rPr>
              <w:t>,</w:t>
            </w:r>
            <w:r w:rsidR="00481474" w:rsidRPr="00137EBF">
              <w:rPr>
                <w:rFonts w:ascii="Times New Roman" w:hAnsi="Times New Roman" w:cs="Times New Roman"/>
                <w:i/>
                <w:iCs/>
                <w:sz w:val="24"/>
                <w:szCs w:val="24"/>
              </w:rPr>
              <w:t xml:space="preserve"> les cachets des entreprises participantes devraient être apposés sur le rapport de mission avec la mention </w:t>
            </w:r>
            <w:r w:rsidR="00876BDA" w:rsidRPr="00137EBF">
              <w:rPr>
                <w:rFonts w:ascii="Times New Roman" w:hAnsi="Times New Roman" w:cs="Times New Roman"/>
                <w:i/>
                <w:iCs/>
                <w:sz w:val="24"/>
                <w:szCs w:val="24"/>
              </w:rPr>
              <w:t xml:space="preserve">lu et </w:t>
            </w:r>
            <w:r w:rsidR="00481474" w:rsidRPr="00137EBF">
              <w:rPr>
                <w:rFonts w:ascii="Times New Roman" w:hAnsi="Times New Roman" w:cs="Times New Roman"/>
                <w:i/>
                <w:iCs/>
                <w:sz w:val="24"/>
                <w:szCs w:val="24"/>
              </w:rPr>
              <w:t>approuvé</w:t>
            </w:r>
            <w:r w:rsidRPr="00137EBF">
              <w:rPr>
                <w:rFonts w:ascii="Times New Roman" w:hAnsi="Times New Roman" w:cs="Times New Roman"/>
                <w:i/>
                <w:iCs/>
                <w:sz w:val="24"/>
                <w:szCs w:val="24"/>
              </w:rPr>
              <w:t>.</w:t>
            </w:r>
          </w:p>
          <w:p w:rsidR="00515286" w:rsidRPr="009C2F7A" w:rsidRDefault="00AD3F8B" w:rsidP="00E072F8">
            <w:pPr>
              <w:ind w:right="57"/>
              <w:jc w:val="both"/>
              <w:rPr>
                <w:rFonts w:ascii="Times New Roman" w:hAnsi="Times New Roman" w:cs="Times New Roman"/>
                <w:b/>
                <w:bCs/>
                <w:sz w:val="24"/>
                <w:szCs w:val="24"/>
              </w:rPr>
            </w:pPr>
            <w:r w:rsidRPr="00BE2E43">
              <w:rPr>
                <w:rFonts w:asciiTheme="majorBidi" w:hAnsiTheme="majorBidi" w:cstheme="majorBidi"/>
                <w:sz w:val="32"/>
                <w:szCs w:val="32"/>
              </w:rPr>
              <w:lastRenderedPageBreak/>
              <w:t>▪</w:t>
            </w:r>
            <w:r w:rsidRPr="001A01B8">
              <w:rPr>
                <w:rFonts w:ascii="Times New Roman" w:hAnsi="Times New Roman" w:cs="Times New Roman"/>
                <w:sz w:val="24"/>
                <w:szCs w:val="24"/>
              </w:rPr>
              <w:t>Le billet</w:t>
            </w:r>
            <w:r w:rsidR="0013587E">
              <w:rPr>
                <w:rFonts w:ascii="Times New Roman" w:hAnsi="Times New Roman" w:cs="Times New Roman"/>
                <w:sz w:val="24"/>
                <w:szCs w:val="24"/>
              </w:rPr>
              <w:t xml:space="preserve"> </w:t>
            </w:r>
            <w:r w:rsidR="0013587E" w:rsidRPr="001A01B8">
              <w:rPr>
                <w:rFonts w:ascii="Times New Roman" w:hAnsi="Times New Roman" w:cs="Times New Roman"/>
                <w:sz w:val="24"/>
                <w:szCs w:val="24"/>
              </w:rPr>
              <w:t>électronique</w:t>
            </w:r>
            <w:r w:rsidRPr="001A01B8">
              <w:rPr>
                <w:rFonts w:ascii="Times New Roman" w:hAnsi="Times New Roman" w:cs="Times New Roman"/>
                <w:sz w:val="24"/>
                <w:szCs w:val="24"/>
              </w:rPr>
              <w:t xml:space="preserve"> </w:t>
            </w:r>
            <w:r w:rsidR="005B6E96">
              <w:rPr>
                <w:rFonts w:ascii="Times New Roman" w:hAnsi="Times New Roman" w:cs="Times New Roman"/>
                <w:sz w:val="24"/>
                <w:szCs w:val="24"/>
              </w:rPr>
              <w:t xml:space="preserve">de transport aérien ou maritime </w:t>
            </w:r>
            <w:r w:rsidR="007C61EA">
              <w:rPr>
                <w:rFonts w:ascii="Times New Roman" w:hAnsi="Times New Roman" w:cs="Times New Roman"/>
                <w:sz w:val="24"/>
                <w:szCs w:val="24"/>
              </w:rPr>
              <w:t>en classe économique</w:t>
            </w:r>
            <w:r w:rsidR="00DC5743">
              <w:rPr>
                <w:rStyle w:val="Appelnotedebasdep"/>
                <w:rFonts w:ascii="Times New Roman" w:hAnsi="Times New Roman" w:cs="Times New Roman"/>
                <w:sz w:val="24"/>
                <w:szCs w:val="24"/>
              </w:rPr>
              <w:footnoteReference w:id="1"/>
            </w:r>
            <w:r w:rsidR="007C61EA">
              <w:rPr>
                <w:rFonts w:ascii="Times New Roman" w:hAnsi="Times New Roman" w:cs="Times New Roman"/>
                <w:sz w:val="24"/>
                <w:szCs w:val="24"/>
              </w:rPr>
              <w:t xml:space="preserve"> portant le cachet humide de l’agence et sur lequel  doivent être </w:t>
            </w:r>
            <w:r w:rsidR="00CB4E17">
              <w:rPr>
                <w:rFonts w:ascii="Times New Roman" w:hAnsi="Times New Roman" w:cs="Times New Roman"/>
                <w:sz w:val="24"/>
                <w:szCs w:val="24"/>
              </w:rPr>
              <w:t>indiqué</w:t>
            </w:r>
            <w:r w:rsidR="00A07D3F">
              <w:rPr>
                <w:rFonts w:ascii="Times New Roman" w:hAnsi="Times New Roman" w:cs="Times New Roman"/>
                <w:sz w:val="24"/>
                <w:szCs w:val="24"/>
              </w:rPr>
              <w:t>es</w:t>
            </w:r>
            <w:r w:rsidR="007C61EA">
              <w:rPr>
                <w:rFonts w:ascii="Times New Roman" w:hAnsi="Times New Roman" w:cs="Times New Roman"/>
                <w:sz w:val="24"/>
                <w:szCs w:val="24"/>
              </w:rPr>
              <w:t xml:space="preserve"> obligatoirement  les informations détaillées sur les différentes charges  liées au coût du billet  libellées </w:t>
            </w:r>
            <w:r w:rsidR="007C61EA" w:rsidRPr="002448BA">
              <w:rPr>
                <w:rFonts w:ascii="Times New Roman" w:hAnsi="Times New Roman" w:cs="Times New Roman"/>
                <w:sz w:val="24"/>
                <w:szCs w:val="24"/>
              </w:rPr>
              <w:t xml:space="preserve">en </w:t>
            </w:r>
            <w:r w:rsidRPr="00320A11">
              <w:rPr>
                <w:rFonts w:ascii="Times New Roman" w:hAnsi="Times New Roman" w:cs="Times New Roman"/>
                <w:i/>
                <w:iCs/>
                <w:sz w:val="24"/>
                <w:szCs w:val="24"/>
              </w:rPr>
              <w:t>dinars tunisien</w:t>
            </w:r>
            <w:r w:rsidR="009B7599" w:rsidRPr="002448BA">
              <w:rPr>
                <w:rFonts w:ascii="Times New Roman" w:hAnsi="Times New Roman" w:cs="Times New Roman"/>
                <w:sz w:val="24"/>
                <w:szCs w:val="24"/>
              </w:rPr>
              <w:t>.</w:t>
            </w:r>
            <w:r w:rsidR="00515286" w:rsidRPr="002448BA">
              <w:rPr>
                <w:rFonts w:ascii="Times New Roman" w:hAnsi="Times New Roman" w:cs="Times New Roman"/>
                <w:sz w:val="24"/>
                <w:szCs w:val="24"/>
              </w:rPr>
              <w:t xml:space="preserve"> </w:t>
            </w:r>
          </w:p>
          <w:p w:rsidR="00751A07" w:rsidRDefault="00E52A6D" w:rsidP="00E072F8">
            <w:pPr>
              <w:ind w:right="57"/>
              <w:jc w:val="both"/>
              <w:rPr>
                <w:rFonts w:ascii="Times New Roman" w:hAnsi="Times New Roman" w:cs="Times New Roman"/>
                <w:sz w:val="24"/>
                <w:szCs w:val="24"/>
              </w:rPr>
            </w:pPr>
            <w:r w:rsidRPr="00BE2E43">
              <w:rPr>
                <w:rFonts w:asciiTheme="majorBidi" w:hAnsiTheme="majorBidi" w:cstheme="majorBidi"/>
                <w:sz w:val="32"/>
                <w:szCs w:val="32"/>
              </w:rPr>
              <w:t>▪</w:t>
            </w:r>
            <w:r w:rsidR="007C61EA">
              <w:rPr>
                <w:rFonts w:ascii="Times New Roman" w:hAnsi="Times New Roman" w:cs="Times New Roman"/>
                <w:sz w:val="24"/>
                <w:szCs w:val="24"/>
              </w:rPr>
              <w:t>L</w:t>
            </w:r>
            <w:r w:rsidR="00FE49E6">
              <w:rPr>
                <w:rFonts w:ascii="Times New Roman" w:hAnsi="Times New Roman" w:cs="Times New Roman"/>
                <w:sz w:val="24"/>
                <w:szCs w:val="24"/>
              </w:rPr>
              <w:t>e</w:t>
            </w:r>
            <w:r w:rsidR="000C7DA3">
              <w:rPr>
                <w:rFonts w:ascii="Times New Roman" w:hAnsi="Times New Roman" w:cs="Times New Roman"/>
                <w:sz w:val="24"/>
                <w:szCs w:val="24"/>
              </w:rPr>
              <w:t>s</w:t>
            </w:r>
            <w:r w:rsidR="00FE49E6">
              <w:rPr>
                <w:rFonts w:ascii="Times New Roman" w:hAnsi="Times New Roman" w:cs="Times New Roman"/>
                <w:sz w:val="24"/>
                <w:szCs w:val="24"/>
              </w:rPr>
              <w:t xml:space="preserve"> justificatif</w:t>
            </w:r>
            <w:r w:rsidR="000C7DA3">
              <w:rPr>
                <w:rFonts w:ascii="Times New Roman" w:hAnsi="Times New Roman" w:cs="Times New Roman"/>
                <w:sz w:val="24"/>
                <w:szCs w:val="24"/>
              </w:rPr>
              <w:t>s</w:t>
            </w:r>
            <w:r w:rsidR="00AD3F8B" w:rsidRPr="001A01B8">
              <w:rPr>
                <w:rFonts w:ascii="Times New Roman" w:hAnsi="Times New Roman" w:cs="Times New Roman"/>
                <w:sz w:val="24"/>
                <w:szCs w:val="24"/>
              </w:rPr>
              <w:t xml:space="preserve"> de paiement</w:t>
            </w:r>
            <w:r>
              <w:rPr>
                <w:rFonts w:ascii="Times New Roman" w:hAnsi="Times New Roman" w:cs="Times New Roman"/>
                <w:sz w:val="24"/>
                <w:szCs w:val="24"/>
              </w:rPr>
              <w:t xml:space="preserve"> </w:t>
            </w:r>
            <w:r w:rsidR="004B3EB0">
              <w:rPr>
                <w:rFonts w:ascii="Times New Roman" w:hAnsi="Times New Roman" w:cs="Times New Roman"/>
                <w:sz w:val="24"/>
                <w:szCs w:val="24"/>
              </w:rPr>
              <w:t xml:space="preserve">du billet </w:t>
            </w:r>
            <w:r w:rsidR="005B6E96">
              <w:rPr>
                <w:rFonts w:ascii="Times New Roman" w:hAnsi="Times New Roman" w:cs="Times New Roman"/>
                <w:sz w:val="24"/>
                <w:szCs w:val="24"/>
              </w:rPr>
              <w:t xml:space="preserve">de transport </w:t>
            </w:r>
            <w:r w:rsidR="004B3EB0">
              <w:rPr>
                <w:rFonts w:ascii="Times New Roman" w:hAnsi="Times New Roman" w:cs="Times New Roman"/>
                <w:sz w:val="24"/>
                <w:szCs w:val="24"/>
              </w:rPr>
              <w:t>électronique</w:t>
            </w:r>
            <w:r w:rsidR="00531D69">
              <w:rPr>
                <w:rFonts w:ascii="Times New Roman" w:hAnsi="Times New Roman" w:cs="Times New Roman"/>
                <w:sz w:val="24"/>
                <w:szCs w:val="24"/>
              </w:rPr>
              <w:t xml:space="preserve"> (Facture +</w:t>
            </w:r>
            <w:r w:rsidR="00A07D3F">
              <w:rPr>
                <w:rFonts w:ascii="Times New Roman" w:hAnsi="Times New Roman" w:cs="Times New Roman"/>
                <w:sz w:val="24"/>
                <w:szCs w:val="24"/>
              </w:rPr>
              <w:t xml:space="preserve"> extrait bancaire au nom de la société)</w:t>
            </w:r>
            <w:r w:rsidR="00751A07">
              <w:rPr>
                <w:rFonts w:ascii="Times New Roman" w:hAnsi="Times New Roman" w:cs="Times New Roman"/>
                <w:sz w:val="24"/>
                <w:szCs w:val="24"/>
              </w:rPr>
              <w:t>.</w:t>
            </w:r>
          </w:p>
          <w:p w:rsidR="00CD6EC3" w:rsidRPr="009C2F7A" w:rsidRDefault="00751A07" w:rsidP="00E072F8">
            <w:pPr>
              <w:ind w:right="57"/>
              <w:jc w:val="both"/>
              <w:rPr>
                <w:rFonts w:ascii="Times New Roman" w:hAnsi="Times New Roman" w:cs="Times New Roman"/>
                <w:i/>
                <w:iCs/>
                <w:sz w:val="24"/>
                <w:szCs w:val="24"/>
              </w:rPr>
            </w:pPr>
            <w:r>
              <w:rPr>
                <w:rFonts w:ascii="Times New Roman" w:hAnsi="Times New Roman" w:cs="Times New Roman"/>
                <w:i/>
                <w:iCs/>
                <w:sz w:val="24"/>
                <w:szCs w:val="24"/>
              </w:rPr>
              <w:t>L</w:t>
            </w:r>
            <w:r w:rsidR="00531D69">
              <w:rPr>
                <w:rFonts w:ascii="Times New Roman" w:hAnsi="Times New Roman" w:cs="Times New Roman"/>
                <w:i/>
                <w:iCs/>
                <w:sz w:val="24"/>
                <w:szCs w:val="24"/>
              </w:rPr>
              <w:t>e paiement en espèce (C</w:t>
            </w:r>
            <w:r w:rsidR="00726576" w:rsidRPr="00726576">
              <w:rPr>
                <w:rFonts w:ascii="Times New Roman" w:hAnsi="Times New Roman" w:cs="Times New Roman"/>
                <w:i/>
                <w:iCs/>
                <w:sz w:val="24"/>
                <w:szCs w:val="24"/>
              </w:rPr>
              <w:t>ash) n’est pas remboursable</w:t>
            </w:r>
            <w:r w:rsidR="00814EAC">
              <w:rPr>
                <w:rFonts w:ascii="Times New Roman" w:hAnsi="Times New Roman" w:cs="Times New Roman"/>
                <w:i/>
                <w:iCs/>
                <w:sz w:val="24"/>
                <w:szCs w:val="24"/>
              </w:rPr>
              <w:t>.</w:t>
            </w:r>
          </w:p>
          <w:p w:rsidR="00515286" w:rsidRPr="009C2F7A" w:rsidRDefault="00AD3F8B" w:rsidP="00E072F8">
            <w:pPr>
              <w:ind w:right="57"/>
              <w:jc w:val="both"/>
              <w:rPr>
                <w:rFonts w:ascii="Times New Roman" w:hAnsi="Times New Roman" w:cs="Times New Roman"/>
                <w:i/>
                <w:iCs/>
                <w:sz w:val="24"/>
                <w:szCs w:val="24"/>
              </w:rPr>
            </w:pPr>
            <w:r w:rsidRPr="00BE2E43">
              <w:rPr>
                <w:rFonts w:asciiTheme="majorBidi" w:hAnsiTheme="majorBidi" w:cstheme="majorBidi"/>
                <w:sz w:val="32"/>
                <w:szCs w:val="32"/>
              </w:rPr>
              <w:t>▪</w:t>
            </w:r>
            <w:r w:rsidR="00E162B0" w:rsidRPr="001A01B8">
              <w:rPr>
                <w:rFonts w:ascii="Times New Roman" w:hAnsi="Times New Roman" w:cs="Times New Roman"/>
                <w:sz w:val="24"/>
                <w:szCs w:val="24"/>
              </w:rPr>
              <w:t>Les boarding</w:t>
            </w:r>
            <w:r w:rsidR="00E162B0">
              <w:rPr>
                <w:rFonts w:ascii="Times New Roman" w:hAnsi="Times New Roman" w:cs="Times New Roman"/>
                <w:sz w:val="24"/>
                <w:szCs w:val="24"/>
              </w:rPr>
              <w:t>-</w:t>
            </w:r>
            <w:r w:rsidR="00E162B0" w:rsidRPr="001A01B8">
              <w:rPr>
                <w:rFonts w:ascii="Times New Roman" w:hAnsi="Times New Roman" w:cs="Times New Roman"/>
                <w:sz w:val="24"/>
                <w:szCs w:val="24"/>
              </w:rPr>
              <w:t xml:space="preserve">pass originaux justifiant l’entrée et sortie du pays </w:t>
            </w:r>
            <w:r w:rsidR="00E162B0">
              <w:rPr>
                <w:rFonts w:ascii="Times New Roman" w:hAnsi="Times New Roman" w:cs="Times New Roman"/>
                <w:sz w:val="24"/>
                <w:szCs w:val="24"/>
              </w:rPr>
              <w:t xml:space="preserve">visité ainsi que </w:t>
            </w:r>
            <w:r w:rsidR="005B6E96">
              <w:rPr>
                <w:rFonts w:ascii="Times New Roman" w:hAnsi="Times New Roman" w:cs="Times New Roman"/>
                <w:sz w:val="24"/>
                <w:szCs w:val="24"/>
              </w:rPr>
              <w:t xml:space="preserve">la première page du passeport ; </w:t>
            </w:r>
            <w:r w:rsidR="00093254">
              <w:rPr>
                <w:rFonts w:ascii="Times New Roman" w:hAnsi="Times New Roman" w:cs="Times New Roman"/>
                <w:i/>
                <w:iCs/>
                <w:sz w:val="24"/>
                <w:szCs w:val="24"/>
              </w:rPr>
              <w:t>l</w:t>
            </w:r>
            <w:r w:rsidR="005B6E96" w:rsidRPr="005B6E96">
              <w:rPr>
                <w:rFonts w:ascii="Times New Roman" w:hAnsi="Times New Roman" w:cs="Times New Roman"/>
                <w:i/>
                <w:iCs/>
                <w:sz w:val="24"/>
                <w:szCs w:val="24"/>
              </w:rPr>
              <w:t>e cas échéant</w:t>
            </w:r>
            <w:r w:rsidR="003C5AD2">
              <w:rPr>
                <w:rFonts w:ascii="Times New Roman" w:hAnsi="Times New Roman" w:cs="Times New Roman"/>
                <w:sz w:val="24"/>
                <w:szCs w:val="24"/>
              </w:rPr>
              <w:t xml:space="preserve"> </w:t>
            </w:r>
            <w:r w:rsidR="00AB0048" w:rsidRPr="00AB0048">
              <w:rPr>
                <w:rFonts w:ascii="Times New Roman" w:hAnsi="Times New Roman" w:cs="Times New Roman"/>
                <w:i/>
                <w:iCs/>
                <w:sz w:val="24"/>
                <w:szCs w:val="24"/>
              </w:rPr>
              <w:t xml:space="preserve">les services du FOPRODEX se réservent le droit </w:t>
            </w:r>
            <w:r w:rsidR="00AB0048">
              <w:rPr>
                <w:rFonts w:ascii="Times New Roman" w:hAnsi="Times New Roman" w:cs="Times New Roman"/>
                <w:i/>
                <w:iCs/>
                <w:sz w:val="24"/>
                <w:szCs w:val="24"/>
              </w:rPr>
              <w:t>de demander</w:t>
            </w:r>
            <w:r w:rsidR="00173353">
              <w:rPr>
                <w:rFonts w:ascii="Times New Roman" w:hAnsi="Times New Roman" w:cs="Times New Roman"/>
                <w:i/>
                <w:iCs/>
                <w:sz w:val="24"/>
                <w:szCs w:val="24"/>
              </w:rPr>
              <w:t xml:space="preserve"> les</w:t>
            </w:r>
            <w:r w:rsidR="00AB0048">
              <w:rPr>
                <w:rFonts w:ascii="Times New Roman" w:hAnsi="Times New Roman" w:cs="Times New Roman"/>
                <w:i/>
                <w:iCs/>
                <w:sz w:val="24"/>
                <w:szCs w:val="24"/>
              </w:rPr>
              <w:t xml:space="preserve"> copie</w:t>
            </w:r>
            <w:r w:rsidR="00173353">
              <w:rPr>
                <w:rFonts w:ascii="Times New Roman" w:hAnsi="Times New Roman" w:cs="Times New Roman"/>
                <w:i/>
                <w:iCs/>
                <w:sz w:val="24"/>
                <w:szCs w:val="24"/>
              </w:rPr>
              <w:t>s</w:t>
            </w:r>
            <w:r w:rsidR="00AB0048">
              <w:rPr>
                <w:rFonts w:ascii="Times New Roman" w:hAnsi="Times New Roman" w:cs="Times New Roman"/>
                <w:i/>
                <w:iCs/>
                <w:sz w:val="24"/>
                <w:szCs w:val="24"/>
              </w:rPr>
              <w:t xml:space="preserve"> des pages du passeport sur lesquelles sont apposés </w:t>
            </w:r>
            <w:r w:rsidR="00E162B0" w:rsidRPr="00AB0048">
              <w:rPr>
                <w:rFonts w:ascii="Times New Roman" w:hAnsi="Times New Roman" w:cs="Times New Roman"/>
                <w:i/>
                <w:iCs/>
                <w:sz w:val="24"/>
                <w:szCs w:val="24"/>
              </w:rPr>
              <w:t>les cachets d’ent</w:t>
            </w:r>
            <w:r w:rsidR="00E162B0" w:rsidRPr="005B6E96">
              <w:rPr>
                <w:rFonts w:ascii="Times New Roman" w:hAnsi="Times New Roman" w:cs="Times New Roman"/>
                <w:i/>
                <w:iCs/>
                <w:sz w:val="24"/>
                <w:szCs w:val="24"/>
              </w:rPr>
              <w:t>rée et sortie</w:t>
            </w:r>
            <w:r w:rsidR="00093254">
              <w:rPr>
                <w:rFonts w:ascii="Times New Roman" w:hAnsi="Times New Roman" w:cs="Times New Roman"/>
                <w:i/>
                <w:iCs/>
                <w:sz w:val="24"/>
                <w:szCs w:val="24"/>
              </w:rPr>
              <w:t xml:space="preserve"> (L</w:t>
            </w:r>
            <w:r w:rsidR="003C5AD2" w:rsidRPr="005B6E96">
              <w:rPr>
                <w:rFonts w:ascii="Times New Roman" w:hAnsi="Times New Roman" w:cs="Times New Roman"/>
                <w:i/>
                <w:iCs/>
                <w:sz w:val="24"/>
                <w:szCs w:val="24"/>
              </w:rPr>
              <w:t>isible</w:t>
            </w:r>
            <w:r w:rsidR="00573E8B">
              <w:rPr>
                <w:rFonts w:ascii="Times New Roman" w:hAnsi="Times New Roman" w:cs="Times New Roman"/>
                <w:i/>
                <w:iCs/>
                <w:sz w:val="24"/>
                <w:szCs w:val="24"/>
              </w:rPr>
              <w:t>s</w:t>
            </w:r>
            <w:r w:rsidR="003C5AD2" w:rsidRPr="005B6E96">
              <w:rPr>
                <w:rFonts w:ascii="Times New Roman" w:hAnsi="Times New Roman" w:cs="Times New Roman"/>
                <w:i/>
                <w:iCs/>
                <w:sz w:val="24"/>
                <w:szCs w:val="24"/>
              </w:rPr>
              <w:t>)</w:t>
            </w:r>
            <w:r w:rsidR="00E162B0" w:rsidRPr="005B6E96">
              <w:rPr>
                <w:rFonts w:ascii="Times New Roman" w:hAnsi="Times New Roman" w:cs="Times New Roman"/>
                <w:i/>
                <w:iCs/>
                <w:sz w:val="24"/>
                <w:szCs w:val="24"/>
              </w:rPr>
              <w:t xml:space="preserve"> justifiant l’entrée et sortie du pays visité ainsi qu</w:t>
            </w:r>
            <w:r w:rsidR="003C5AD2" w:rsidRPr="005B6E96">
              <w:rPr>
                <w:rFonts w:ascii="Times New Roman" w:hAnsi="Times New Roman" w:cs="Times New Roman"/>
                <w:i/>
                <w:iCs/>
                <w:sz w:val="24"/>
                <w:szCs w:val="24"/>
              </w:rPr>
              <w:t>e la première page du passeport</w:t>
            </w:r>
            <w:r w:rsidR="00093254">
              <w:rPr>
                <w:rFonts w:ascii="Times New Roman" w:hAnsi="Times New Roman" w:cs="Times New Roman"/>
                <w:i/>
                <w:iCs/>
                <w:sz w:val="24"/>
                <w:szCs w:val="24"/>
              </w:rPr>
              <w:t xml:space="preserve"> (P</w:t>
            </w:r>
            <w:r w:rsidR="00AB0048">
              <w:rPr>
                <w:rFonts w:ascii="Times New Roman" w:hAnsi="Times New Roman" w:cs="Times New Roman"/>
                <w:i/>
                <w:iCs/>
                <w:sz w:val="24"/>
                <w:szCs w:val="24"/>
              </w:rPr>
              <w:t>rocédure</w:t>
            </w:r>
            <w:r w:rsidR="00173353">
              <w:rPr>
                <w:rFonts w:ascii="Times New Roman" w:hAnsi="Times New Roman" w:cs="Times New Roman"/>
                <w:i/>
                <w:iCs/>
                <w:sz w:val="24"/>
                <w:szCs w:val="24"/>
              </w:rPr>
              <w:t xml:space="preserve"> optionnelle et non obligatoire).</w:t>
            </w:r>
          </w:p>
          <w:p w:rsidR="00515286" w:rsidRPr="009C2F7A" w:rsidRDefault="00965630" w:rsidP="00E072F8">
            <w:pPr>
              <w:ind w:right="57"/>
              <w:jc w:val="both"/>
              <w:rPr>
                <w:rFonts w:ascii="Times New Roman" w:hAnsi="Times New Roman" w:cs="Times New Roman"/>
                <w:sz w:val="24"/>
                <w:szCs w:val="24"/>
              </w:rPr>
            </w:pPr>
            <w:r w:rsidRPr="00BE2E43">
              <w:rPr>
                <w:rFonts w:asciiTheme="majorBidi" w:hAnsiTheme="majorBidi" w:cstheme="majorBidi"/>
                <w:sz w:val="32"/>
                <w:szCs w:val="32"/>
              </w:rPr>
              <w:t>▪</w:t>
            </w:r>
            <w:r w:rsidR="00481474" w:rsidRPr="00481474">
              <w:rPr>
                <w:rFonts w:ascii="Times New Roman" w:hAnsi="Times New Roman" w:cs="Times New Roman"/>
                <w:sz w:val="24"/>
                <w:szCs w:val="24"/>
              </w:rPr>
              <w:t>Les photos justifiant la visite</w:t>
            </w:r>
            <w:r w:rsidR="00A23DCB">
              <w:rPr>
                <w:rFonts w:ascii="Times New Roman" w:hAnsi="Times New Roman" w:cs="Times New Roman"/>
                <w:sz w:val="24"/>
                <w:szCs w:val="24"/>
              </w:rPr>
              <w:t xml:space="preserve"> du salon prospecté/ le forum/ B2B,</w:t>
            </w:r>
            <w:r w:rsidR="00481474" w:rsidRPr="00481474">
              <w:rPr>
                <w:rFonts w:ascii="Times New Roman" w:hAnsi="Times New Roman" w:cs="Times New Roman"/>
                <w:sz w:val="24"/>
                <w:szCs w:val="24"/>
              </w:rPr>
              <w:t xml:space="preserve"> etc</w:t>
            </w:r>
            <w:r w:rsidR="00A23DCB" w:rsidRPr="00481474">
              <w:rPr>
                <w:rFonts w:ascii="Times New Roman" w:hAnsi="Times New Roman" w:cs="Times New Roman"/>
                <w:sz w:val="24"/>
                <w:szCs w:val="24"/>
              </w:rPr>
              <w:t>...</w:t>
            </w:r>
          </w:p>
          <w:p w:rsidR="00F02580" w:rsidRPr="0033475B" w:rsidRDefault="00965630" w:rsidP="00F02580">
            <w:pPr>
              <w:jc w:val="both"/>
              <w:rPr>
                <w:rFonts w:asciiTheme="majorHAnsi" w:hAnsiTheme="majorHAnsi" w:cs="Times New Roman"/>
                <w:b/>
                <w:sz w:val="24"/>
                <w:szCs w:val="24"/>
              </w:rPr>
            </w:pPr>
            <w:r w:rsidRPr="00BE2E43">
              <w:rPr>
                <w:rFonts w:asciiTheme="majorBidi" w:hAnsiTheme="majorBidi" w:cstheme="majorBidi"/>
                <w:sz w:val="32"/>
                <w:szCs w:val="32"/>
              </w:rPr>
              <w:t>▪</w:t>
            </w:r>
            <w:r w:rsidR="00082621" w:rsidRPr="00965630">
              <w:rPr>
                <w:rFonts w:ascii="Times New Roman" w:hAnsi="Times New Roman" w:cs="Times New Roman"/>
                <w:sz w:val="24"/>
                <w:szCs w:val="24"/>
              </w:rPr>
              <w:t>Relation professionnelle des représentants </w:t>
            </w:r>
            <w:r w:rsidR="004365BB">
              <w:rPr>
                <w:rFonts w:ascii="Times New Roman" w:hAnsi="Times New Roman" w:cs="Times New Roman"/>
                <w:sz w:val="24"/>
                <w:szCs w:val="24"/>
              </w:rPr>
              <w:t>(voir instruction).</w:t>
            </w:r>
          </w:p>
          <w:p w:rsidR="00082621" w:rsidRPr="0033475B" w:rsidRDefault="00082621" w:rsidP="00E072F8">
            <w:pPr>
              <w:ind w:right="57"/>
              <w:jc w:val="both"/>
              <w:rPr>
                <w:rFonts w:asciiTheme="majorHAnsi" w:hAnsiTheme="majorHAnsi" w:cs="Times New Roman"/>
                <w:b/>
                <w:sz w:val="24"/>
                <w:szCs w:val="24"/>
              </w:rPr>
            </w:pPr>
          </w:p>
        </w:tc>
      </w:tr>
      <w:tr w:rsidR="002E5ACC" w:rsidRPr="00C20DE6" w:rsidTr="00993D0B">
        <w:tc>
          <w:tcPr>
            <w:tcW w:w="9322" w:type="dxa"/>
            <w:gridSpan w:val="2"/>
          </w:tcPr>
          <w:p w:rsidR="0054345F" w:rsidRDefault="002E5ACC" w:rsidP="00E072F8">
            <w:pPr>
              <w:pStyle w:val="Paragraphedeliste"/>
              <w:ind w:left="0"/>
              <w:jc w:val="both"/>
              <w:rPr>
                <w:rFonts w:ascii="Times New Roman" w:hAnsi="Times New Roman" w:cs="Times New Roman"/>
                <w:b/>
                <w:bCs/>
                <w:i/>
                <w:iCs/>
                <w:sz w:val="24"/>
                <w:szCs w:val="24"/>
              </w:rPr>
            </w:pPr>
            <w:r w:rsidRPr="002E5ACC">
              <w:rPr>
                <w:rFonts w:ascii="Times New Roman" w:hAnsi="Times New Roman" w:cs="Times New Roman"/>
                <w:b/>
                <w:bCs/>
                <w:i/>
                <w:iCs/>
                <w:sz w:val="24"/>
                <w:szCs w:val="24"/>
              </w:rPr>
              <w:lastRenderedPageBreak/>
              <w:t>NB :</w:t>
            </w:r>
          </w:p>
          <w:p w:rsidR="002E5ACC" w:rsidRDefault="0054345F" w:rsidP="00E072F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2E5ACC">
              <w:rPr>
                <w:rFonts w:ascii="Times New Roman" w:hAnsi="Times New Roman" w:cs="Times New Roman"/>
                <w:sz w:val="24"/>
                <w:szCs w:val="24"/>
              </w:rPr>
              <w:t>es formulaires indiqués en gras sont téléchargeables auprès du site du CEPEX et doivent être clairement</w:t>
            </w:r>
            <w:r w:rsidR="003E7A02">
              <w:rPr>
                <w:rFonts w:ascii="Times New Roman" w:hAnsi="Times New Roman" w:cs="Times New Roman"/>
                <w:sz w:val="24"/>
                <w:szCs w:val="24"/>
              </w:rPr>
              <w:t xml:space="preserve"> et dûment remplis</w:t>
            </w:r>
            <w:r w:rsidR="002E5ACC">
              <w:rPr>
                <w:rFonts w:ascii="Times New Roman" w:hAnsi="Times New Roman" w:cs="Times New Roman"/>
                <w:sz w:val="24"/>
                <w:szCs w:val="24"/>
              </w:rPr>
              <w:t xml:space="preserve"> </w:t>
            </w:r>
            <w:r w:rsidR="005A7C6A">
              <w:rPr>
                <w:rFonts w:ascii="Times New Roman" w:hAnsi="Times New Roman" w:cs="Times New Roman"/>
                <w:sz w:val="24"/>
                <w:szCs w:val="24"/>
              </w:rPr>
              <w:t>(</w:t>
            </w:r>
            <w:r w:rsidR="003E7A02">
              <w:rPr>
                <w:rFonts w:ascii="Times New Roman" w:hAnsi="Times New Roman" w:cs="Times New Roman"/>
                <w:i/>
                <w:iCs/>
                <w:sz w:val="24"/>
                <w:szCs w:val="24"/>
              </w:rPr>
              <w:t>Les demandes remplies à la main ne sont pas acceptées</w:t>
            </w:r>
            <w:r w:rsidR="005A7C6A">
              <w:rPr>
                <w:rFonts w:ascii="Times New Roman" w:hAnsi="Times New Roman" w:cs="Times New Roman"/>
                <w:i/>
                <w:iCs/>
                <w:sz w:val="24"/>
                <w:szCs w:val="24"/>
              </w:rPr>
              <w:t>)</w:t>
            </w:r>
            <w:r w:rsidR="004F228B">
              <w:rPr>
                <w:rFonts w:ascii="Times New Roman" w:hAnsi="Times New Roman" w:cs="Times New Roman"/>
                <w:i/>
                <w:iCs/>
                <w:sz w:val="24"/>
                <w:szCs w:val="24"/>
              </w:rPr>
              <w:t>.</w:t>
            </w:r>
            <w:r w:rsidR="002E5ACC">
              <w:rPr>
                <w:rFonts w:ascii="Times New Roman" w:hAnsi="Times New Roman" w:cs="Times New Roman"/>
                <w:sz w:val="24"/>
                <w:szCs w:val="24"/>
              </w:rPr>
              <w:t xml:space="preserve"> </w:t>
            </w:r>
          </w:p>
          <w:p w:rsidR="0054345F" w:rsidRPr="0054345F" w:rsidRDefault="0054345F" w:rsidP="00E072F8">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Site Web du CEPEX : </w:t>
            </w:r>
            <w:r w:rsidRPr="004E60F6">
              <w:rPr>
                <w:rFonts w:ascii="Times New Roman" w:hAnsi="Times New Roman" w:cs="Times New Roman"/>
                <w:i/>
                <w:iCs/>
                <w:sz w:val="24"/>
                <w:szCs w:val="24"/>
              </w:rPr>
              <w:t>www.tunisiaexport.tn</w:t>
            </w:r>
          </w:p>
        </w:tc>
      </w:tr>
    </w:tbl>
    <w:p w:rsidR="00D51181" w:rsidRDefault="00D51181" w:rsidP="00E072F8">
      <w:pPr>
        <w:spacing w:line="240" w:lineRule="auto"/>
        <w:ind w:right="57"/>
        <w:jc w:val="both"/>
        <w:rPr>
          <w:rFonts w:asciiTheme="majorHAnsi" w:hAnsiTheme="majorHAnsi" w:cs="Times New Roman"/>
          <w:b/>
          <w:sz w:val="24"/>
          <w:szCs w:val="24"/>
        </w:rPr>
      </w:pPr>
    </w:p>
    <w:p w:rsidR="00515286" w:rsidRPr="00D51181" w:rsidRDefault="001F7CB7" w:rsidP="00E072F8">
      <w:pPr>
        <w:pStyle w:val="Paragraphedeliste"/>
        <w:numPr>
          <w:ilvl w:val="0"/>
          <w:numId w:val="3"/>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Mode et</w:t>
      </w:r>
      <w:r w:rsidR="00024E4B" w:rsidRPr="00D51181">
        <w:rPr>
          <w:rFonts w:ascii="Times New Roman" w:hAnsi="Times New Roman" w:cs="Times New Roman"/>
          <w:b/>
          <w:sz w:val="28"/>
          <w:szCs w:val="28"/>
          <w:u w:val="single"/>
        </w:rPr>
        <w:t xml:space="preserve"> conditions de calcul de la subvention :</w:t>
      </w:r>
    </w:p>
    <w:p w:rsidR="00024E4B" w:rsidRDefault="00806007" w:rsidP="00E072F8">
      <w:pPr>
        <w:pStyle w:val="Paragraphedeliste"/>
        <w:numPr>
          <w:ilvl w:val="0"/>
          <w:numId w:val="2"/>
        </w:numPr>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Instruction</w:t>
      </w:r>
      <w:r w:rsidR="00EC3C37">
        <w:rPr>
          <w:rFonts w:ascii="Times New Roman" w:hAnsi="Times New Roman" w:cs="Times New Roman"/>
          <w:b/>
          <w:sz w:val="28"/>
          <w:szCs w:val="28"/>
          <w:u w:val="single"/>
        </w:rPr>
        <w:t> :</w:t>
      </w:r>
    </w:p>
    <w:p w:rsidR="00E64959" w:rsidRDefault="00664B50" w:rsidP="00E072F8">
      <w:pPr>
        <w:pStyle w:val="Paragraphedeliste"/>
        <w:spacing w:line="240" w:lineRule="auto"/>
        <w:ind w:right="57"/>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Conditions : Dispositions générales :</w:t>
      </w:r>
      <w:r w:rsidR="0071135A" w:rsidRPr="00BE4572">
        <w:rPr>
          <w:rFonts w:ascii="Times New Roman" w:hAnsi="Times New Roman" w:cs="Times New Roman"/>
          <w:b/>
          <w:i/>
          <w:iCs/>
          <w:sz w:val="28"/>
          <w:szCs w:val="28"/>
          <w:u w:val="single"/>
        </w:rPr>
        <w:t> </w:t>
      </w:r>
    </w:p>
    <w:p w:rsidR="008B296F" w:rsidRPr="008B296F" w:rsidRDefault="008B296F" w:rsidP="008B296F">
      <w:pPr>
        <w:pStyle w:val="Paragraphedeliste"/>
        <w:numPr>
          <w:ilvl w:val="0"/>
          <w:numId w:val="8"/>
        </w:num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Frais de dépôt de dossier d’une valeur de 50 dt. </w:t>
      </w:r>
    </w:p>
    <w:p w:rsidR="00C93620" w:rsidRPr="00CA599B" w:rsidRDefault="00C93620" w:rsidP="00E072F8">
      <w:pPr>
        <w:pStyle w:val="Paragraphedeliste"/>
        <w:numPr>
          <w:ilvl w:val="0"/>
          <w:numId w:val="8"/>
        </w:numPr>
        <w:spacing w:line="240" w:lineRule="auto"/>
        <w:ind w:right="57"/>
        <w:jc w:val="both"/>
        <w:rPr>
          <w:rFonts w:ascii="Times New Roman" w:hAnsi="Times New Roman" w:cs="Times New Roman"/>
          <w:bCs/>
          <w:i/>
          <w:iCs/>
          <w:sz w:val="28"/>
          <w:szCs w:val="28"/>
          <w:u w:val="single"/>
        </w:rPr>
      </w:pPr>
      <w:r w:rsidRPr="00CA599B">
        <w:rPr>
          <w:rFonts w:asciiTheme="majorBidi" w:hAnsiTheme="majorBidi" w:cstheme="majorBidi"/>
          <w:sz w:val="24"/>
          <w:szCs w:val="24"/>
        </w:rPr>
        <w:t>La date de dépôt doit être inférieure ou égale au délai prévisionnel de réalisation.</w:t>
      </w:r>
    </w:p>
    <w:p w:rsidR="00C93620" w:rsidRPr="006F285F" w:rsidRDefault="00C93620" w:rsidP="00E072F8">
      <w:pPr>
        <w:pStyle w:val="Paragraphedeliste"/>
        <w:numPr>
          <w:ilvl w:val="0"/>
          <w:numId w:val="8"/>
        </w:numPr>
        <w:tabs>
          <w:tab w:val="left" w:pos="1134"/>
        </w:tabs>
        <w:spacing w:after="200" w:line="240" w:lineRule="auto"/>
        <w:jc w:val="both"/>
        <w:rPr>
          <w:rFonts w:asciiTheme="majorBidi" w:hAnsiTheme="majorBidi" w:cstheme="majorBidi"/>
          <w:sz w:val="24"/>
          <w:szCs w:val="24"/>
        </w:rPr>
      </w:pPr>
      <w:r w:rsidRPr="006F285F">
        <w:rPr>
          <w:rFonts w:asciiTheme="majorBidi" w:hAnsiTheme="majorBidi" w:cstheme="majorBidi"/>
          <w:sz w:val="24"/>
          <w:szCs w:val="24"/>
        </w:rPr>
        <w:t xml:space="preserve">Note </w:t>
      </w:r>
      <w:r w:rsidR="00B12859">
        <w:rPr>
          <w:rFonts w:asciiTheme="majorBidi" w:hAnsiTheme="majorBidi" w:cstheme="majorBidi"/>
          <w:sz w:val="24"/>
          <w:szCs w:val="24"/>
        </w:rPr>
        <w:t xml:space="preserve">d’opportunité </w:t>
      </w:r>
      <w:r w:rsidR="00582850">
        <w:rPr>
          <w:rFonts w:asciiTheme="majorBidi" w:hAnsiTheme="majorBidi" w:cstheme="majorBidi"/>
          <w:sz w:val="24"/>
          <w:szCs w:val="24"/>
        </w:rPr>
        <w:t>validée</w:t>
      </w:r>
      <w:r w:rsidR="005828DA">
        <w:rPr>
          <w:rFonts w:asciiTheme="majorBidi" w:hAnsiTheme="majorBidi" w:cstheme="majorBidi"/>
          <w:sz w:val="24"/>
          <w:szCs w:val="24"/>
        </w:rPr>
        <w:t xml:space="preserve"> par le service</w:t>
      </w:r>
      <w:r w:rsidRPr="006F285F">
        <w:rPr>
          <w:rFonts w:asciiTheme="majorBidi" w:hAnsiTheme="majorBidi" w:cstheme="majorBidi"/>
          <w:sz w:val="24"/>
          <w:szCs w:val="24"/>
        </w:rPr>
        <w:t xml:space="preserve"> FOPRODEX.</w:t>
      </w:r>
    </w:p>
    <w:p w:rsidR="00497648" w:rsidRPr="006F285F" w:rsidRDefault="000701F3" w:rsidP="00E072F8">
      <w:pPr>
        <w:pStyle w:val="Paragraphedeliste"/>
        <w:numPr>
          <w:ilvl w:val="0"/>
          <w:numId w:val="8"/>
        </w:numPr>
        <w:spacing w:line="240" w:lineRule="auto"/>
        <w:ind w:right="57"/>
        <w:jc w:val="both"/>
        <w:rPr>
          <w:rFonts w:ascii="Times New Roman" w:hAnsi="Times New Roman" w:cs="Times New Roman"/>
          <w:sz w:val="24"/>
          <w:szCs w:val="24"/>
        </w:rPr>
      </w:pPr>
      <w:r w:rsidRPr="006F285F">
        <w:rPr>
          <w:rFonts w:ascii="Times New Roman" w:hAnsi="Times New Roman" w:cs="Times New Roman"/>
          <w:sz w:val="24"/>
          <w:szCs w:val="24"/>
        </w:rPr>
        <w:t xml:space="preserve">Nombre de missions couvert par la dotation FOPRODEX : </w:t>
      </w:r>
      <w:r w:rsidR="00DA09BA" w:rsidRPr="006F285F">
        <w:rPr>
          <w:rFonts w:ascii="Times New Roman" w:hAnsi="Times New Roman" w:cs="Times New Roman"/>
          <w:sz w:val="24"/>
          <w:szCs w:val="24"/>
        </w:rPr>
        <w:t>Maximum 2 missions</w:t>
      </w:r>
      <w:r w:rsidR="00497648" w:rsidRPr="006F285F">
        <w:rPr>
          <w:rFonts w:ascii="Times New Roman" w:hAnsi="Times New Roman" w:cs="Times New Roman"/>
          <w:sz w:val="24"/>
          <w:szCs w:val="24"/>
        </w:rPr>
        <w:t>/</w:t>
      </w:r>
      <w:r w:rsidR="00DA09BA" w:rsidRPr="006F285F">
        <w:rPr>
          <w:rFonts w:ascii="Times New Roman" w:hAnsi="Times New Roman" w:cs="Times New Roman"/>
          <w:sz w:val="24"/>
          <w:szCs w:val="24"/>
        </w:rPr>
        <w:t xml:space="preserve"> </w:t>
      </w:r>
      <w:r w:rsidR="00497648" w:rsidRPr="006F285F">
        <w:rPr>
          <w:rFonts w:ascii="Times New Roman" w:hAnsi="Times New Roman" w:cs="Times New Roman"/>
          <w:sz w:val="24"/>
          <w:szCs w:val="24"/>
        </w:rPr>
        <w:t>marché cible</w:t>
      </w:r>
      <w:r w:rsidR="003C2646">
        <w:rPr>
          <w:rFonts w:ascii="Times New Roman" w:hAnsi="Times New Roman" w:cs="Times New Roman"/>
          <w:sz w:val="24"/>
          <w:szCs w:val="24"/>
        </w:rPr>
        <w:t xml:space="preserve">, </w:t>
      </w:r>
      <w:r w:rsidR="003C2646" w:rsidRPr="00022807">
        <w:rPr>
          <w:rFonts w:asciiTheme="majorBidi" w:hAnsiTheme="majorBidi" w:cstheme="majorBidi"/>
          <w:sz w:val="24"/>
          <w:szCs w:val="24"/>
        </w:rPr>
        <w:t>tout au long de la vie de l’entreprise.</w:t>
      </w:r>
    </w:p>
    <w:p w:rsidR="00024E4B" w:rsidRPr="006F285F" w:rsidRDefault="00EE63D5" w:rsidP="00E072F8">
      <w:pPr>
        <w:pStyle w:val="Paragraphedeliste"/>
        <w:numPr>
          <w:ilvl w:val="0"/>
          <w:numId w:val="8"/>
        </w:numPr>
        <w:spacing w:line="240" w:lineRule="auto"/>
        <w:ind w:right="57"/>
        <w:jc w:val="both"/>
        <w:rPr>
          <w:rFonts w:ascii="Times New Roman" w:hAnsi="Times New Roman" w:cs="Times New Roman"/>
          <w:sz w:val="24"/>
          <w:szCs w:val="24"/>
        </w:rPr>
      </w:pPr>
      <w:r w:rsidRPr="006F285F">
        <w:rPr>
          <w:rFonts w:ascii="Times New Roman" w:hAnsi="Times New Roman" w:cs="Times New Roman"/>
          <w:sz w:val="24"/>
          <w:szCs w:val="24"/>
        </w:rPr>
        <w:t xml:space="preserve">Nombre de représentants </w:t>
      </w:r>
      <w:r w:rsidR="003F05B7" w:rsidRPr="006F285F">
        <w:rPr>
          <w:rFonts w:ascii="Times New Roman" w:hAnsi="Times New Roman" w:cs="Times New Roman"/>
          <w:sz w:val="24"/>
          <w:szCs w:val="24"/>
        </w:rPr>
        <w:t xml:space="preserve">pris en compte dans </w:t>
      </w:r>
      <w:r w:rsidRPr="006F285F">
        <w:rPr>
          <w:rFonts w:ascii="Times New Roman" w:hAnsi="Times New Roman" w:cs="Times New Roman"/>
          <w:sz w:val="24"/>
          <w:szCs w:val="24"/>
        </w:rPr>
        <w:t xml:space="preserve">la dotation FOPRODEX : </w:t>
      </w:r>
      <w:r w:rsidR="00DA09BA" w:rsidRPr="006F285F">
        <w:rPr>
          <w:rFonts w:ascii="Times New Roman" w:hAnsi="Times New Roman" w:cs="Times New Roman"/>
          <w:sz w:val="24"/>
          <w:szCs w:val="24"/>
        </w:rPr>
        <w:t>Maximum 2 représentants</w:t>
      </w:r>
      <w:r w:rsidR="00497648" w:rsidRPr="006F285F">
        <w:rPr>
          <w:rFonts w:ascii="Times New Roman" w:hAnsi="Times New Roman" w:cs="Times New Roman"/>
          <w:sz w:val="24"/>
          <w:szCs w:val="24"/>
        </w:rPr>
        <w:t>/</w:t>
      </w:r>
      <w:r w:rsidR="00DA09BA" w:rsidRPr="006F285F">
        <w:rPr>
          <w:rFonts w:ascii="Times New Roman" w:hAnsi="Times New Roman" w:cs="Times New Roman"/>
          <w:sz w:val="24"/>
          <w:szCs w:val="24"/>
        </w:rPr>
        <w:t xml:space="preserve"> </w:t>
      </w:r>
      <w:r w:rsidR="001C5285" w:rsidRPr="006F285F">
        <w:rPr>
          <w:rFonts w:ascii="Times New Roman" w:hAnsi="Times New Roman" w:cs="Times New Roman"/>
          <w:sz w:val="24"/>
          <w:szCs w:val="24"/>
        </w:rPr>
        <w:t>entreprise</w:t>
      </w:r>
      <w:r w:rsidR="00DA09BA" w:rsidRPr="006F285F">
        <w:rPr>
          <w:rFonts w:ascii="Times New Roman" w:hAnsi="Times New Roman" w:cs="Times New Roman"/>
          <w:sz w:val="24"/>
          <w:szCs w:val="24"/>
        </w:rPr>
        <w:t>.</w:t>
      </w:r>
      <w:r w:rsidR="00497648" w:rsidRPr="006F285F">
        <w:rPr>
          <w:rFonts w:ascii="Times New Roman" w:hAnsi="Times New Roman" w:cs="Times New Roman"/>
          <w:sz w:val="24"/>
          <w:szCs w:val="24"/>
        </w:rPr>
        <w:t xml:space="preserve"> </w:t>
      </w:r>
    </w:p>
    <w:p w:rsidR="002D00C0" w:rsidRDefault="003F05B7" w:rsidP="002D00C0">
      <w:pPr>
        <w:pStyle w:val="Paragraphedeliste"/>
        <w:numPr>
          <w:ilvl w:val="0"/>
          <w:numId w:val="8"/>
        </w:numPr>
        <w:spacing w:line="240" w:lineRule="auto"/>
        <w:ind w:right="57"/>
        <w:jc w:val="both"/>
        <w:rPr>
          <w:rFonts w:ascii="Times New Roman" w:hAnsi="Times New Roman" w:cs="Times New Roman"/>
          <w:sz w:val="24"/>
          <w:szCs w:val="24"/>
        </w:rPr>
      </w:pPr>
      <w:r w:rsidRPr="006F285F">
        <w:rPr>
          <w:rFonts w:ascii="Times New Roman" w:hAnsi="Times New Roman" w:cs="Times New Roman"/>
          <w:sz w:val="24"/>
          <w:szCs w:val="24"/>
        </w:rPr>
        <w:lastRenderedPageBreak/>
        <w:t>Nombre de jours pris en compte dans la dotation FOPRODEX :</w:t>
      </w:r>
      <w:r w:rsidR="00497648" w:rsidRPr="006F285F">
        <w:rPr>
          <w:rFonts w:ascii="Times New Roman" w:hAnsi="Times New Roman" w:cs="Times New Roman"/>
          <w:sz w:val="24"/>
          <w:szCs w:val="24"/>
        </w:rPr>
        <w:t xml:space="preserve"> </w:t>
      </w:r>
      <w:r w:rsidR="00DA09BA" w:rsidRPr="006F285F">
        <w:rPr>
          <w:rFonts w:ascii="Times New Roman" w:hAnsi="Times New Roman" w:cs="Times New Roman"/>
          <w:sz w:val="24"/>
          <w:szCs w:val="24"/>
        </w:rPr>
        <w:t>Max</w:t>
      </w:r>
      <w:r w:rsidRPr="006F285F">
        <w:rPr>
          <w:rFonts w:ascii="Times New Roman" w:hAnsi="Times New Roman" w:cs="Times New Roman"/>
          <w:sz w:val="24"/>
          <w:szCs w:val="24"/>
        </w:rPr>
        <w:t>imum</w:t>
      </w:r>
      <w:r w:rsidR="00DA09BA" w:rsidRPr="006F285F">
        <w:rPr>
          <w:rFonts w:ascii="Times New Roman" w:hAnsi="Times New Roman" w:cs="Times New Roman"/>
          <w:sz w:val="24"/>
          <w:szCs w:val="24"/>
        </w:rPr>
        <w:t xml:space="preserve"> 10 jours</w:t>
      </w:r>
      <w:r w:rsidR="00497648" w:rsidRPr="006F285F">
        <w:rPr>
          <w:rFonts w:ascii="Times New Roman" w:hAnsi="Times New Roman" w:cs="Times New Roman"/>
          <w:sz w:val="24"/>
          <w:szCs w:val="24"/>
        </w:rPr>
        <w:t>/</w:t>
      </w:r>
      <w:r w:rsidR="00DA09BA" w:rsidRPr="006F285F">
        <w:rPr>
          <w:rFonts w:ascii="Times New Roman" w:hAnsi="Times New Roman" w:cs="Times New Roman"/>
          <w:sz w:val="24"/>
          <w:szCs w:val="24"/>
        </w:rPr>
        <w:t xml:space="preserve"> </w:t>
      </w:r>
      <w:r w:rsidR="00497648" w:rsidRPr="006F285F">
        <w:rPr>
          <w:rFonts w:ascii="Times New Roman" w:hAnsi="Times New Roman" w:cs="Times New Roman"/>
          <w:sz w:val="24"/>
          <w:szCs w:val="24"/>
        </w:rPr>
        <w:t>mission/</w:t>
      </w:r>
      <w:r w:rsidR="00DA09BA" w:rsidRPr="006F285F">
        <w:rPr>
          <w:rFonts w:ascii="Times New Roman" w:hAnsi="Times New Roman" w:cs="Times New Roman"/>
          <w:sz w:val="24"/>
          <w:szCs w:val="24"/>
        </w:rPr>
        <w:t xml:space="preserve"> </w:t>
      </w:r>
      <w:r w:rsidR="00497648" w:rsidRPr="006F285F">
        <w:rPr>
          <w:rFonts w:ascii="Times New Roman" w:hAnsi="Times New Roman" w:cs="Times New Roman"/>
          <w:sz w:val="24"/>
          <w:szCs w:val="24"/>
        </w:rPr>
        <w:t>représentant</w:t>
      </w:r>
      <w:r w:rsidR="00DA09BA" w:rsidRPr="006F285F">
        <w:rPr>
          <w:rFonts w:ascii="Times New Roman" w:hAnsi="Times New Roman" w:cs="Times New Roman"/>
          <w:sz w:val="24"/>
          <w:szCs w:val="24"/>
        </w:rPr>
        <w:t>.</w:t>
      </w:r>
    </w:p>
    <w:p w:rsidR="00664B50" w:rsidRPr="00664B50" w:rsidRDefault="00664B50" w:rsidP="00664B50">
      <w:pPr>
        <w:pStyle w:val="Paragraphedeliste"/>
        <w:numPr>
          <w:ilvl w:val="0"/>
          <w:numId w:val="8"/>
        </w:numPr>
        <w:tabs>
          <w:tab w:val="left" w:pos="2268"/>
        </w:tabs>
        <w:spacing w:line="240" w:lineRule="auto"/>
        <w:jc w:val="both"/>
        <w:rPr>
          <w:rFonts w:ascii="Times New Roman" w:hAnsi="Times New Roman" w:cs="Times New Roman"/>
          <w:sz w:val="24"/>
          <w:szCs w:val="24"/>
        </w:rPr>
      </w:pPr>
      <w:r>
        <w:rPr>
          <w:rFonts w:ascii="Times New Roman" w:hAnsi="Times New Roman" w:cs="Times New Roman"/>
          <w:sz w:val="24"/>
          <w:szCs w:val="24"/>
        </w:rPr>
        <w:t>Pour les prospections qui seront réalisées par des entreprises étrangères détenues par des tunisiens résidents à l’étranger et important des produits tunisiens, une lettre de recommandation signée par l’Ambassade de Tunisie ou bureau du CEPEX est exigée, dans laquelle les éléments se rapportant à l’action envisagée devraient être indiquées.</w:t>
      </w:r>
    </w:p>
    <w:p w:rsidR="002D00C0" w:rsidRDefault="002D00C0" w:rsidP="002D00C0">
      <w:pPr>
        <w:pStyle w:val="Paragraphedeliste"/>
        <w:spacing w:line="240" w:lineRule="auto"/>
        <w:ind w:right="57"/>
        <w:jc w:val="both"/>
        <w:rPr>
          <w:rFonts w:ascii="Times New Roman" w:hAnsi="Times New Roman" w:cs="Times New Roman"/>
          <w:sz w:val="24"/>
          <w:szCs w:val="24"/>
        </w:rPr>
      </w:pPr>
    </w:p>
    <w:p w:rsidR="00610845" w:rsidRDefault="00610845" w:rsidP="00610845">
      <w:pPr>
        <w:pStyle w:val="Paragraphedeliste"/>
        <w:spacing w:line="240" w:lineRule="auto"/>
        <w:ind w:right="57"/>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Conditions : Dispositions particulière pour les prospections collectives:</w:t>
      </w:r>
    </w:p>
    <w:p w:rsidR="0080352C" w:rsidRDefault="0080352C" w:rsidP="0081608C">
      <w:pPr>
        <w:pStyle w:val="Paragraphedeliste"/>
        <w:tabs>
          <w:tab w:val="left" w:pos="2268"/>
        </w:tabs>
        <w:spacing w:line="240" w:lineRule="auto"/>
        <w:jc w:val="both"/>
        <w:rPr>
          <w:rFonts w:ascii="Times New Roman" w:hAnsi="Times New Roman" w:cs="Times New Roman"/>
          <w:sz w:val="24"/>
          <w:szCs w:val="24"/>
        </w:rPr>
      </w:pPr>
      <w:r w:rsidRPr="000062A5">
        <w:rPr>
          <w:rFonts w:ascii="Times New Roman" w:hAnsi="Times New Roman" w:cs="Times New Roman"/>
          <w:sz w:val="24"/>
          <w:szCs w:val="24"/>
        </w:rPr>
        <w:t>En plus des dispositions générales précitées</w:t>
      </w:r>
      <w:r>
        <w:rPr>
          <w:rFonts w:ascii="Times New Roman" w:hAnsi="Times New Roman" w:cs="Times New Roman"/>
          <w:sz w:val="24"/>
          <w:szCs w:val="24"/>
        </w:rPr>
        <w:t>,</w:t>
      </w:r>
      <w:r w:rsidRPr="000062A5">
        <w:rPr>
          <w:rFonts w:ascii="Times New Roman" w:hAnsi="Times New Roman" w:cs="Times New Roman"/>
          <w:sz w:val="24"/>
          <w:szCs w:val="24"/>
        </w:rPr>
        <w:t xml:space="preserve"> certaines conditions particulières portant sur les p</w:t>
      </w:r>
      <w:r w:rsidR="0081608C">
        <w:rPr>
          <w:rFonts w:ascii="Times New Roman" w:hAnsi="Times New Roman" w:cs="Times New Roman"/>
          <w:sz w:val="24"/>
          <w:szCs w:val="24"/>
        </w:rPr>
        <w:t>rospections</w:t>
      </w:r>
      <w:r w:rsidRPr="000062A5">
        <w:rPr>
          <w:rFonts w:ascii="Times New Roman" w:hAnsi="Times New Roman" w:cs="Times New Roman"/>
          <w:sz w:val="24"/>
          <w:szCs w:val="24"/>
        </w:rPr>
        <w:t xml:space="preserve"> collectives devraient être observées et qui sont les suivantes :</w:t>
      </w:r>
    </w:p>
    <w:p w:rsidR="00F957B8" w:rsidRPr="00031FFE" w:rsidRDefault="00F957B8" w:rsidP="00F957B8">
      <w:pPr>
        <w:pStyle w:val="Paragraphedeliste"/>
        <w:numPr>
          <w:ilvl w:val="0"/>
          <w:numId w:val="18"/>
        </w:numPr>
        <w:tabs>
          <w:tab w:val="left" w:pos="3686"/>
        </w:tabs>
        <w:spacing w:line="240" w:lineRule="auto"/>
        <w:ind w:right="57"/>
        <w:jc w:val="both"/>
        <w:rPr>
          <w:rFonts w:ascii="Times New Roman" w:hAnsi="Times New Roman" w:cs="Times New Roman"/>
          <w:sz w:val="24"/>
          <w:szCs w:val="24"/>
        </w:rPr>
      </w:pPr>
      <w:r w:rsidRPr="00031FFE">
        <w:rPr>
          <w:rFonts w:ascii="Times New Roman" w:hAnsi="Times New Roman" w:cs="Times New Roman"/>
          <w:sz w:val="24"/>
          <w:szCs w:val="24"/>
        </w:rPr>
        <w:t>Les actions à caractère collectif sont soutenues à hauteur de 80% (groupement, GIE et fédération, etc…).</w:t>
      </w:r>
    </w:p>
    <w:p w:rsidR="00F957B8" w:rsidRPr="0056065F" w:rsidRDefault="00F957B8" w:rsidP="00B65018">
      <w:pPr>
        <w:pStyle w:val="Paragraphedeliste"/>
        <w:numPr>
          <w:ilvl w:val="0"/>
          <w:numId w:val="18"/>
        </w:numPr>
        <w:tabs>
          <w:tab w:val="left" w:pos="2268"/>
        </w:tabs>
        <w:spacing w:line="240" w:lineRule="auto"/>
        <w:jc w:val="both"/>
        <w:rPr>
          <w:rFonts w:asciiTheme="majorBidi" w:hAnsiTheme="majorBidi" w:cstheme="majorBidi"/>
          <w:sz w:val="24"/>
          <w:szCs w:val="24"/>
        </w:rPr>
      </w:pPr>
      <w:r w:rsidRPr="00023E32">
        <w:rPr>
          <w:rFonts w:ascii="Times New Roman" w:hAnsi="Times New Roman" w:cs="Times New Roman"/>
          <w:sz w:val="24"/>
          <w:szCs w:val="24"/>
        </w:rPr>
        <w:t>Pour les GIE, la dotation réservée  aux p</w:t>
      </w:r>
      <w:r w:rsidR="00B65018">
        <w:rPr>
          <w:rFonts w:ascii="Times New Roman" w:hAnsi="Times New Roman" w:cs="Times New Roman"/>
          <w:sz w:val="24"/>
          <w:szCs w:val="24"/>
        </w:rPr>
        <w:t>rospections</w:t>
      </w:r>
      <w:r w:rsidRPr="00023E32">
        <w:rPr>
          <w:rFonts w:ascii="Times New Roman" w:hAnsi="Times New Roman" w:cs="Times New Roman"/>
          <w:sz w:val="24"/>
          <w:szCs w:val="24"/>
        </w:rPr>
        <w:t xml:space="preserve"> collectives ne sera accordée que si la participation porte sur la présence  réelle  de deux entreprises au minimum formant le GIE et représentée chacune par des représentants travaillant effectivement au sein de chaque entreprise.</w:t>
      </w:r>
    </w:p>
    <w:p w:rsidR="0056065F" w:rsidRPr="0056065F" w:rsidRDefault="0056065F" w:rsidP="0056065F">
      <w:pPr>
        <w:pStyle w:val="Paragraphedeliste"/>
        <w:numPr>
          <w:ilvl w:val="0"/>
          <w:numId w:val="18"/>
        </w:numPr>
        <w:tabs>
          <w:tab w:val="left" w:pos="2268"/>
        </w:tabs>
        <w:spacing w:line="240" w:lineRule="auto"/>
        <w:jc w:val="both"/>
        <w:rPr>
          <w:rFonts w:asciiTheme="majorBidi" w:hAnsiTheme="majorBidi" w:cstheme="majorBidi"/>
          <w:sz w:val="24"/>
          <w:szCs w:val="24"/>
        </w:rPr>
      </w:pPr>
      <w:r w:rsidRPr="00280E4F">
        <w:rPr>
          <w:rFonts w:asciiTheme="majorBidi" w:hAnsiTheme="majorBidi" w:cstheme="majorBidi"/>
          <w:sz w:val="24"/>
          <w:szCs w:val="24"/>
        </w:rPr>
        <w:t>Pour les sociétés de commerce international,  le nombre d’entreprises participantes est fixé à 3 entreprises  minimum</w:t>
      </w:r>
      <w:r>
        <w:rPr>
          <w:rFonts w:asciiTheme="majorBidi" w:hAnsiTheme="majorBidi" w:cstheme="majorBidi"/>
          <w:sz w:val="24"/>
          <w:szCs w:val="24"/>
        </w:rPr>
        <w:t>.</w:t>
      </w:r>
    </w:p>
    <w:p w:rsidR="00F957B8" w:rsidRPr="00031FFE" w:rsidRDefault="00F957B8" w:rsidP="00246A8D">
      <w:pPr>
        <w:pStyle w:val="Paragraphedeliste"/>
        <w:numPr>
          <w:ilvl w:val="0"/>
          <w:numId w:val="18"/>
        </w:numPr>
        <w:tabs>
          <w:tab w:val="left" w:pos="2268"/>
        </w:tabs>
        <w:spacing w:line="240" w:lineRule="auto"/>
        <w:jc w:val="both"/>
        <w:rPr>
          <w:rFonts w:ascii="Times New Roman" w:hAnsi="Times New Roman" w:cs="Times New Roman"/>
          <w:sz w:val="24"/>
          <w:szCs w:val="24"/>
        </w:rPr>
      </w:pPr>
      <w:r w:rsidRPr="00031FFE">
        <w:rPr>
          <w:rFonts w:ascii="Times New Roman" w:hAnsi="Times New Roman" w:cs="Times New Roman"/>
          <w:sz w:val="24"/>
          <w:szCs w:val="24"/>
        </w:rPr>
        <w:t>Concernant le nombre de demandes éligibles à la dotation FOPRODEX, il n’y a pas de plafonds pour les groupements interprofessionnels et autres structures publiques similaires, sous réserve du changement périodique d’un minimum de 20% du nombre d’entreprises participantes chapotées par le groupement  dès la 4</w:t>
      </w:r>
      <w:r w:rsidRPr="00031FFE">
        <w:rPr>
          <w:rFonts w:ascii="Times New Roman" w:hAnsi="Times New Roman" w:cs="Times New Roman"/>
          <w:sz w:val="24"/>
          <w:szCs w:val="24"/>
          <w:vertAlign w:val="superscript"/>
        </w:rPr>
        <w:t>ème</w:t>
      </w:r>
      <w:r w:rsidRPr="00031FFE">
        <w:rPr>
          <w:rFonts w:ascii="Times New Roman" w:hAnsi="Times New Roman" w:cs="Times New Roman"/>
          <w:sz w:val="24"/>
          <w:szCs w:val="24"/>
        </w:rPr>
        <w:t xml:space="preserve"> participation; la dotation couvrira</w:t>
      </w:r>
      <w:r w:rsidR="00246A8D" w:rsidRPr="00031FFE">
        <w:rPr>
          <w:rFonts w:ascii="Times New Roman" w:hAnsi="Times New Roman" w:cs="Times New Roman"/>
          <w:sz w:val="24"/>
          <w:szCs w:val="24"/>
        </w:rPr>
        <w:t xml:space="preserve"> 80% des frais plafonnés</w:t>
      </w:r>
      <w:r w:rsidRPr="00031FFE">
        <w:rPr>
          <w:rFonts w:ascii="Times New Roman" w:hAnsi="Times New Roman" w:cs="Times New Roman"/>
          <w:sz w:val="24"/>
          <w:szCs w:val="24"/>
        </w:rPr>
        <w:t xml:space="preserve"> à </w:t>
      </w:r>
      <w:r w:rsidR="00246A8D" w:rsidRPr="00031FFE">
        <w:rPr>
          <w:rFonts w:ascii="Times New Roman" w:hAnsi="Times New Roman" w:cs="Times New Roman"/>
          <w:sz w:val="24"/>
          <w:szCs w:val="24"/>
        </w:rPr>
        <w:t>5</w:t>
      </w:r>
      <w:r w:rsidRPr="00031FFE">
        <w:rPr>
          <w:rFonts w:ascii="Times New Roman" w:hAnsi="Times New Roman" w:cs="Times New Roman"/>
          <w:sz w:val="24"/>
          <w:szCs w:val="24"/>
        </w:rPr>
        <w:t xml:space="preserve">0 000 DT  et ne sera pas  rabaissée contrairement aux dispositions réservées aux participations individuelles. </w:t>
      </w:r>
    </w:p>
    <w:p w:rsidR="00610845" w:rsidRPr="00031FFE" w:rsidRDefault="00F957B8" w:rsidP="00F957B8">
      <w:pPr>
        <w:pStyle w:val="Paragraphedeliste"/>
        <w:numPr>
          <w:ilvl w:val="0"/>
          <w:numId w:val="18"/>
        </w:numPr>
        <w:tabs>
          <w:tab w:val="left" w:pos="2268"/>
        </w:tabs>
        <w:spacing w:line="240" w:lineRule="auto"/>
        <w:jc w:val="both"/>
        <w:rPr>
          <w:rFonts w:ascii="Times New Roman" w:hAnsi="Times New Roman" w:cs="Times New Roman"/>
          <w:sz w:val="24"/>
          <w:szCs w:val="24"/>
        </w:rPr>
      </w:pPr>
      <w:r w:rsidRPr="00031FFE">
        <w:rPr>
          <w:rFonts w:ascii="Times New Roman" w:hAnsi="Times New Roman" w:cs="Times New Roman"/>
          <w:sz w:val="24"/>
          <w:szCs w:val="24"/>
        </w:rPr>
        <w:t xml:space="preserve">La subvention est plafonnée à 40 000 DT pour l’ensemble des acteurs précités, à l’exception des sociétés de commerce international  pour lesquelles la subvention  est plafonnée à 30 000 DT. </w:t>
      </w:r>
    </w:p>
    <w:p w:rsidR="00F957B8" w:rsidRPr="00F957B8" w:rsidRDefault="00F957B8" w:rsidP="00F957B8">
      <w:pPr>
        <w:pStyle w:val="Paragraphedeliste"/>
        <w:tabs>
          <w:tab w:val="left" w:pos="2268"/>
        </w:tabs>
        <w:spacing w:line="240" w:lineRule="auto"/>
        <w:jc w:val="both"/>
        <w:rPr>
          <w:rFonts w:ascii="Times New Roman" w:hAnsi="Times New Roman" w:cs="Times New Roman"/>
          <w:color w:val="FF0000"/>
          <w:sz w:val="24"/>
          <w:szCs w:val="24"/>
        </w:rPr>
      </w:pPr>
    </w:p>
    <w:p w:rsidR="000B606B" w:rsidRDefault="0071135A" w:rsidP="002D00C0">
      <w:pPr>
        <w:pStyle w:val="Paragraphedeliste"/>
        <w:spacing w:line="240" w:lineRule="auto"/>
        <w:ind w:right="57"/>
        <w:jc w:val="both"/>
        <w:rPr>
          <w:rFonts w:ascii="Times New Roman" w:hAnsi="Times New Roman" w:cs="Times New Roman"/>
          <w:b/>
          <w:i/>
          <w:iCs/>
          <w:sz w:val="28"/>
          <w:szCs w:val="28"/>
          <w:u w:val="single"/>
        </w:rPr>
      </w:pPr>
      <w:r w:rsidRPr="002D00C0">
        <w:rPr>
          <w:rFonts w:ascii="Times New Roman" w:hAnsi="Times New Roman" w:cs="Times New Roman"/>
          <w:b/>
          <w:i/>
          <w:iCs/>
          <w:sz w:val="28"/>
          <w:szCs w:val="28"/>
          <w:u w:val="single"/>
        </w:rPr>
        <w:t>Mode de calcul :</w:t>
      </w:r>
    </w:p>
    <w:p w:rsidR="002D00C0" w:rsidRDefault="002D00C0" w:rsidP="002D00C0">
      <w:pPr>
        <w:pStyle w:val="Paragraphedeliste"/>
        <w:spacing w:line="240" w:lineRule="auto"/>
        <w:ind w:right="57"/>
        <w:jc w:val="both"/>
        <w:rPr>
          <w:rFonts w:ascii="Times New Roman" w:hAnsi="Times New Roman" w:cs="Times New Roman"/>
          <w:sz w:val="24"/>
          <w:szCs w:val="24"/>
        </w:rPr>
      </w:pPr>
    </w:p>
    <w:tbl>
      <w:tblPr>
        <w:tblStyle w:val="Grilledutableau"/>
        <w:tblW w:w="0" w:type="auto"/>
        <w:tblInd w:w="720" w:type="dxa"/>
        <w:tblLook w:val="04A0" w:firstRow="1" w:lastRow="0" w:firstColumn="1" w:lastColumn="0" w:noHBand="0" w:noVBand="1"/>
      </w:tblPr>
      <w:tblGrid>
        <w:gridCol w:w="8342"/>
      </w:tblGrid>
      <w:tr w:rsidR="004F36A9" w:rsidTr="004F36A9">
        <w:tc>
          <w:tcPr>
            <w:tcW w:w="9212" w:type="dxa"/>
            <w:shd w:val="clear" w:color="auto" w:fill="FFF2CC" w:themeFill="accent4" w:themeFillTint="33"/>
          </w:tcPr>
          <w:p w:rsidR="004F36A9" w:rsidRPr="004F36A9" w:rsidRDefault="004F36A9" w:rsidP="004F36A9">
            <w:pPr>
              <w:pStyle w:val="Paragraphedeliste"/>
              <w:numPr>
                <w:ilvl w:val="0"/>
                <w:numId w:val="7"/>
              </w:numPr>
              <w:spacing w:after="200"/>
              <w:jc w:val="both"/>
              <w:rPr>
                <w:rFonts w:asciiTheme="majorBidi" w:hAnsiTheme="majorBidi" w:cstheme="majorBidi"/>
                <w:b/>
                <w:bCs/>
                <w:color w:val="000000" w:themeColor="text1"/>
                <w:sz w:val="24"/>
                <w:szCs w:val="24"/>
                <w:u w:val="single"/>
              </w:rPr>
            </w:pPr>
            <w:r w:rsidRPr="00575D25">
              <w:rPr>
                <w:rFonts w:asciiTheme="majorBidi" w:hAnsiTheme="majorBidi" w:cstheme="majorBidi"/>
                <w:b/>
                <w:bCs/>
                <w:color w:val="000000" w:themeColor="text1"/>
                <w:sz w:val="24"/>
                <w:szCs w:val="24"/>
              </w:rPr>
              <w:t xml:space="preserve">Marchés </w:t>
            </w:r>
            <w:r>
              <w:rPr>
                <w:rFonts w:asciiTheme="majorBidi" w:hAnsiTheme="majorBidi" w:cstheme="majorBidi"/>
                <w:b/>
                <w:bCs/>
                <w:color w:val="000000" w:themeColor="text1"/>
                <w:sz w:val="24"/>
                <w:szCs w:val="24"/>
              </w:rPr>
              <w:t>Afrique subsaharienne</w:t>
            </w:r>
            <w:r>
              <w:rPr>
                <w:rStyle w:val="Appelnotedebasdep"/>
                <w:rFonts w:asciiTheme="majorBidi" w:hAnsiTheme="majorBidi" w:cstheme="majorBidi"/>
                <w:b/>
                <w:bCs/>
                <w:color w:val="000000" w:themeColor="text1"/>
                <w:sz w:val="24"/>
                <w:szCs w:val="24"/>
              </w:rPr>
              <w:footnoteReference w:id="2"/>
            </w:r>
            <w:r w:rsidRPr="00575D25">
              <w:rPr>
                <w:rFonts w:asciiTheme="majorBidi" w:hAnsiTheme="majorBidi" w:cstheme="majorBidi"/>
                <w:b/>
                <w:bCs/>
                <w:color w:val="000000" w:themeColor="text1"/>
                <w:sz w:val="24"/>
                <w:szCs w:val="24"/>
              </w:rPr>
              <w:t> :</w:t>
            </w:r>
          </w:p>
          <w:p w:rsidR="004F36A9" w:rsidRPr="004F36A9" w:rsidRDefault="004F36A9" w:rsidP="004F36A9">
            <w:pPr>
              <w:pStyle w:val="Paragraphedeliste"/>
              <w:spacing w:after="200"/>
              <w:jc w:val="both"/>
              <w:rPr>
                <w:rFonts w:asciiTheme="majorBidi" w:hAnsiTheme="majorBidi" w:cstheme="majorBidi"/>
                <w:b/>
                <w:bCs/>
                <w:color w:val="000000" w:themeColor="text1"/>
                <w:sz w:val="24"/>
                <w:szCs w:val="24"/>
                <w:u w:val="single"/>
              </w:rPr>
            </w:pPr>
            <w:r w:rsidRPr="004F36A9">
              <w:rPr>
                <w:rFonts w:asciiTheme="majorBidi" w:hAnsiTheme="majorBidi" w:cstheme="majorBidi"/>
                <w:b/>
                <w:bCs/>
                <w:color w:val="000000" w:themeColor="text1"/>
                <w:sz w:val="24"/>
                <w:szCs w:val="24"/>
              </w:rPr>
              <w:t>TS</w:t>
            </w:r>
            <w:r w:rsidRPr="004F36A9">
              <w:rPr>
                <w:rFonts w:asciiTheme="majorBidi" w:hAnsiTheme="majorBidi" w:cstheme="majorBidi"/>
                <w:color w:val="000000" w:themeColor="text1"/>
                <w:sz w:val="24"/>
                <w:szCs w:val="24"/>
              </w:rPr>
              <w:t xml:space="preserve"> = 70 %</w:t>
            </w:r>
          </w:p>
        </w:tc>
      </w:tr>
    </w:tbl>
    <w:p w:rsidR="004F36A9" w:rsidRPr="004F36A9" w:rsidRDefault="004F36A9" w:rsidP="004F36A9">
      <w:pPr>
        <w:pStyle w:val="Paragraphedeliste"/>
        <w:tabs>
          <w:tab w:val="left" w:pos="1134"/>
        </w:tabs>
        <w:spacing w:after="200" w:line="240" w:lineRule="auto"/>
        <w:jc w:val="both"/>
        <w:rPr>
          <w:rFonts w:asciiTheme="majorBidi" w:hAnsiTheme="majorBidi" w:cstheme="majorBidi"/>
          <w:color w:val="000000" w:themeColor="text1"/>
          <w:sz w:val="24"/>
          <w:szCs w:val="24"/>
        </w:rPr>
      </w:pPr>
    </w:p>
    <w:tbl>
      <w:tblPr>
        <w:tblStyle w:val="Grilledutableau"/>
        <w:tblW w:w="0" w:type="auto"/>
        <w:tblInd w:w="720" w:type="dxa"/>
        <w:tblLook w:val="04A0" w:firstRow="1" w:lastRow="0" w:firstColumn="1" w:lastColumn="0" w:noHBand="0" w:noVBand="1"/>
      </w:tblPr>
      <w:tblGrid>
        <w:gridCol w:w="8342"/>
      </w:tblGrid>
      <w:tr w:rsidR="004F36A9" w:rsidTr="004F36A9">
        <w:tc>
          <w:tcPr>
            <w:tcW w:w="9212" w:type="dxa"/>
          </w:tcPr>
          <w:p w:rsidR="004F36A9" w:rsidRPr="00CA599B" w:rsidRDefault="004F36A9" w:rsidP="004F36A9">
            <w:pPr>
              <w:pStyle w:val="Paragraphedeliste"/>
              <w:numPr>
                <w:ilvl w:val="0"/>
                <w:numId w:val="7"/>
              </w:numPr>
              <w:tabs>
                <w:tab w:val="left" w:pos="1134"/>
              </w:tabs>
              <w:spacing w:after="200"/>
              <w:jc w:val="both"/>
              <w:rPr>
                <w:rFonts w:asciiTheme="majorBidi" w:hAnsiTheme="majorBidi" w:cstheme="majorBidi"/>
                <w:bCs/>
                <w:sz w:val="24"/>
                <w:szCs w:val="24"/>
                <w:u w:val="single"/>
              </w:rPr>
            </w:pPr>
            <w:r w:rsidRPr="00CA599B">
              <w:rPr>
                <w:rFonts w:asciiTheme="majorBidi" w:hAnsiTheme="majorBidi" w:cstheme="majorBidi"/>
                <w:b/>
                <w:bCs/>
                <w:sz w:val="24"/>
                <w:szCs w:val="24"/>
              </w:rPr>
              <w:t>Marchés traditionnels :</w:t>
            </w:r>
          </w:p>
          <w:p w:rsidR="004F36A9" w:rsidRPr="00575D25" w:rsidRDefault="004F36A9" w:rsidP="004F36A9">
            <w:pPr>
              <w:pStyle w:val="Paragraphedeliste"/>
              <w:numPr>
                <w:ilvl w:val="0"/>
                <w:numId w:val="1"/>
              </w:numPr>
              <w:jc w:val="both"/>
              <w:rPr>
                <w:rFonts w:asciiTheme="majorBidi" w:hAnsiTheme="majorBidi" w:cstheme="majorBidi"/>
                <w:sz w:val="24"/>
                <w:szCs w:val="24"/>
              </w:rPr>
            </w:pPr>
            <w:r w:rsidRPr="00575D25">
              <w:rPr>
                <w:rFonts w:asciiTheme="majorBidi" w:hAnsiTheme="majorBidi" w:cstheme="majorBidi"/>
                <w:sz w:val="24"/>
                <w:szCs w:val="24"/>
              </w:rPr>
              <w:t xml:space="preserve">Si choix opérateur </w:t>
            </w:r>
            <w:r w:rsidRPr="00575D25">
              <w:rPr>
                <w:rFonts w:asciiTheme="majorBidi" w:hAnsiTheme="majorBidi" w:cstheme="majorBidi"/>
                <w:b/>
                <w:bCs/>
                <w:sz w:val="24"/>
                <w:szCs w:val="24"/>
              </w:rPr>
              <w:t>instruction</w:t>
            </w:r>
            <w:r w:rsidRPr="00575D25">
              <w:rPr>
                <w:rFonts w:asciiTheme="majorBidi" w:hAnsiTheme="majorBidi" w:cstheme="majorBidi"/>
                <w:sz w:val="24"/>
                <w:szCs w:val="24"/>
              </w:rPr>
              <w:t xml:space="preserve"> = subvention uniquement, alors :</w:t>
            </w:r>
          </w:p>
          <w:p w:rsidR="004F36A9" w:rsidRPr="004F36A9" w:rsidRDefault="004F36A9" w:rsidP="004F36A9">
            <w:pPr>
              <w:jc w:val="both"/>
              <w:rPr>
                <w:rFonts w:asciiTheme="majorBidi" w:hAnsiTheme="majorBidi" w:cstheme="majorBidi"/>
                <w:sz w:val="24"/>
                <w:szCs w:val="24"/>
              </w:rPr>
            </w:pPr>
            <w:r>
              <w:rPr>
                <w:rFonts w:asciiTheme="majorBidi" w:hAnsiTheme="majorBidi" w:cstheme="majorBidi"/>
                <w:b/>
                <w:bCs/>
                <w:sz w:val="24"/>
                <w:szCs w:val="24"/>
              </w:rPr>
              <w:t xml:space="preserve">                     </w:t>
            </w:r>
            <w:r w:rsidRPr="004F36A9">
              <w:rPr>
                <w:rFonts w:asciiTheme="majorBidi" w:hAnsiTheme="majorBidi" w:cstheme="majorBidi"/>
                <w:b/>
                <w:bCs/>
                <w:sz w:val="24"/>
                <w:szCs w:val="24"/>
              </w:rPr>
              <w:t>TS</w:t>
            </w:r>
            <w:r w:rsidRPr="004F36A9">
              <w:rPr>
                <w:rFonts w:asciiTheme="majorBidi" w:hAnsiTheme="majorBidi" w:cstheme="majorBidi"/>
                <w:sz w:val="24"/>
                <w:szCs w:val="24"/>
              </w:rPr>
              <w:t xml:space="preserve"> = 40 % + (bonification 5 %) = 45 % et </w:t>
            </w:r>
            <w:r w:rsidRPr="004F36A9">
              <w:rPr>
                <w:rFonts w:asciiTheme="majorBidi" w:hAnsiTheme="majorBidi" w:cstheme="majorBidi"/>
                <w:b/>
                <w:bCs/>
                <w:sz w:val="24"/>
                <w:szCs w:val="24"/>
              </w:rPr>
              <w:t>TP</w:t>
            </w:r>
            <w:r w:rsidRPr="004F36A9">
              <w:rPr>
                <w:rFonts w:asciiTheme="majorBidi" w:hAnsiTheme="majorBidi" w:cstheme="majorBidi"/>
                <w:sz w:val="24"/>
                <w:szCs w:val="24"/>
              </w:rPr>
              <w:t xml:space="preserve"> = 0</w:t>
            </w:r>
          </w:p>
          <w:p w:rsidR="004F36A9" w:rsidRPr="00575D25" w:rsidRDefault="004F36A9" w:rsidP="004F36A9">
            <w:pPr>
              <w:pStyle w:val="Paragraphedeliste"/>
              <w:numPr>
                <w:ilvl w:val="0"/>
                <w:numId w:val="1"/>
              </w:numPr>
              <w:jc w:val="both"/>
              <w:rPr>
                <w:rFonts w:asciiTheme="majorBidi" w:hAnsiTheme="majorBidi" w:cstheme="majorBidi"/>
                <w:sz w:val="24"/>
                <w:szCs w:val="24"/>
              </w:rPr>
            </w:pPr>
            <w:r w:rsidRPr="00575D25">
              <w:rPr>
                <w:rFonts w:asciiTheme="majorBidi" w:hAnsiTheme="majorBidi" w:cstheme="majorBidi"/>
                <w:sz w:val="24"/>
                <w:szCs w:val="24"/>
              </w:rPr>
              <w:t xml:space="preserve">Si choix opérateur </w:t>
            </w:r>
            <w:r w:rsidRPr="00575D25">
              <w:rPr>
                <w:rFonts w:asciiTheme="majorBidi" w:hAnsiTheme="majorBidi" w:cstheme="majorBidi"/>
                <w:b/>
                <w:bCs/>
                <w:sz w:val="24"/>
                <w:szCs w:val="24"/>
              </w:rPr>
              <w:t>instruction</w:t>
            </w:r>
            <w:r w:rsidRPr="00575D25">
              <w:rPr>
                <w:rFonts w:asciiTheme="majorBidi" w:hAnsiTheme="majorBidi" w:cstheme="majorBidi"/>
                <w:sz w:val="24"/>
                <w:szCs w:val="24"/>
              </w:rPr>
              <w:t xml:space="preserve"> = subvention et prêt, alors :</w:t>
            </w:r>
          </w:p>
          <w:p w:rsidR="004F36A9" w:rsidRPr="004F36A9" w:rsidRDefault="004F36A9" w:rsidP="004F36A9">
            <w:pPr>
              <w:pStyle w:val="Paragraphedeliste"/>
              <w:ind w:left="2160"/>
              <w:jc w:val="both"/>
              <w:rPr>
                <w:rFonts w:asciiTheme="majorBidi" w:hAnsiTheme="majorBidi" w:cstheme="majorBidi"/>
                <w:sz w:val="24"/>
                <w:szCs w:val="24"/>
              </w:rPr>
            </w:pPr>
            <w:r>
              <w:rPr>
                <w:rFonts w:asciiTheme="majorBidi" w:hAnsiTheme="majorBidi" w:cstheme="majorBidi"/>
                <w:b/>
                <w:bCs/>
                <w:sz w:val="24"/>
                <w:szCs w:val="24"/>
              </w:rPr>
              <w:t xml:space="preserve"> </w:t>
            </w:r>
            <w:r w:rsidRPr="000B606B">
              <w:rPr>
                <w:rFonts w:asciiTheme="majorBidi" w:hAnsiTheme="majorBidi" w:cstheme="majorBidi"/>
                <w:b/>
                <w:bCs/>
                <w:sz w:val="24"/>
                <w:szCs w:val="24"/>
              </w:rPr>
              <w:t>TS</w:t>
            </w:r>
            <w:r>
              <w:rPr>
                <w:rFonts w:asciiTheme="majorBidi" w:hAnsiTheme="majorBidi" w:cstheme="majorBidi"/>
                <w:b/>
                <w:bCs/>
                <w:sz w:val="24"/>
                <w:szCs w:val="24"/>
              </w:rPr>
              <w:t xml:space="preserve"> </w:t>
            </w:r>
            <w:r w:rsidRPr="000B606B">
              <w:rPr>
                <w:rFonts w:asciiTheme="majorBidi" w:hAnsiTheme="majorBidi" w:cstheme="majorBidi"/>
                <w:sz w:val="24"/>
                <w:szCs w:val="24"/>
              </w:rPr>
              <w:t xml:space="preserve">= 40 % </w:t>
            </w:r>
            <w:r>
              <w:rPr>
                <w:rFonts w:asciiTheme="majorBidi" w:hAnsiTheme="majorBidi" w:cstheme="majorBidi"/>
                <w:sz w:val="24"/>
                <w:szCs w:val="24"/>
              </w:rPr>
              <w:t>et</w:t>
            </w:r>
            <w:r w:rsidRPr="00014BB4">
              <w:rPr>
                <w:rFonts w:asciiTheme="majorBidi" w:hAnsiTheme="majorBidi" w:cstheme="majorBidi"/>
                <w:b/>
                <w:bCs/>
                <w:sz w:val="24"/>
                <w:szCs w:val="24"/>
              </w:rPr>
              <w:t xml:space="preserve"> TP</w:t>
            </w:r>
            <w:r w:rsidRPr="00014BB4">
              <w:rPr>
                <w:rFonts w:asciiTheme="majorBidi" w:hAnsiTheme="majorBidi" w:cstheme="majorBidi"/>
                <w:sz w:val="24"/>
                <w:szCs w:val="24"/>
              </w:rPr>
              <w:t xml:space="preserve"> = 40</w:t>
            </w:r>
            <w:r>
              <w:rPr>
                <w:rFonts w:asciiTheme="majorBidi" w:hAnsiTheme="majorBidi" w:cstheme="majorBidi"/>
                <w:sz w:val="24"/>
                <w:szCs w:val="24"/>
              </w:rPr>
              <w:t xml:space="preserve"> </w:t>
            </w:r>
            <w:r w:rsidRPr="00014BB4">
              <w:rPr>
                <w:rFonts w:asciiTheme="majorBidi" w:hAnsiTheme="majorBidi" w:cstheme="majorBidi"/>
                <w:sz w:val="24"/>
                <w:szCs w:val="24"/>
              </w:rPr>
              <w:t xml:space="preserve">%      </w:t>
            </w:r>
          </w:p>
        </w:tc>
      </w:tr>
    </w:tbl>
    <w:p w:rsidR="004F36A9" w:rsidRDefault="004F36A9" w:rsidP="004F36A9">
      <w:pPr>
        <w:pStyle w:val="Paragraphedeliste"/>
        <w:tabs>
          <w:tab w:val="left" w:pos="1134"/>
        </w:tabs>
        <w:spacing w:after="200" w:line="240" w:lineRule="auto"/>
        <w:jc w:val="both"/>
        <w:rPr>
          <w:rFonts w:asciiTheme="majorBidi" w:hAnsiTheme="majorBidi" w:cstheme="majorBidi"/>
          <w:bCs/>
          <w:sz w:val="24"/>
          <w:szCs w:val="24"/>
          <w:u w:val="single"/>
        </w:rPr>
      </w:pPr>
    </w:p>
    <w:tbl>
      <w:tblPr>
        <w:tblStyle w:val="Grilledutableau"/>
        <w:tblW w:w="0" w:type="auto"/>
        <w:tblInd w:w="720" w:type="dxa"/>
        <w:tblLook w:val="04A0" w:firstRow="1" w:lastRow="0" w:firstColumn="1" w:lastColumn="0" w:noHBand="0" w:noVBand="1"/>
      </w:tblPr>
      <w:tblGrid>
        <w:gridCol w:w="8342"/>
      </w:tblGrid>
      <w:tr w:rsidR="004F36A9" w:rsidTr="004F36A9">
        <w:tc>
          <w:tcPr>
            <w:tcW w:w="9212" w:type="dxa"/>
            <w:shd w:val="clear" w:color="auto" w:fill="A8D08D" w:themeFill="accent6" w:themeFillTint="99"/>
          </w:tcPr>
          <w:p w:rsidR="004F36A9" w:rsidRPr="00575D25" w:rsidRDefault="004F36A9" w:rsidP="004F36A9">
            <w:pPr>
              <w:pStyle w:val="Paragraphedeliste"/>
              <w:numPr>
                <w:ilvl w:val="0"/>
                <w:numId w:val="6"/>
              </w:numPr>
              <w:spacing w:after="200"/>
              <w:jc w:val="both"/>
              <w:rPr>
                <w:rFonts w:asciiTheme="majorBidi" w:hAnsiTheme="majorBidi" w:cstheme="majorBidi"/>
                <w:b/>
                <w:bCs/>
                <w:color w:val="000000" w:themeColor="text1"/>
                <w:sz w:val="24"/>
                <w:szCs w:val="24"/>
                <w:u w:val="single"/>
              </w:rPr>
            </w:pPr>
            <w:r w:rsidRPr="00575D25">
              <w:rPr>
                <w:rFonts w:asciiTheme="majorBidi" w:hAnsiTheme="majorBidi" w:cstheme="majorBidi"/>
                <w:b/>
                <w:bCs/>
                <w:color w:val="000000" w:themeColor="text1"/>
                <w:sz w:val="24"/>
                <w:szCs w:val="24"/>
              </w:rPr>
              <w:t>Marchés non traditionnels :</w:t>
            </w:r>
          </w:p>
          <w:p w:rsidR="004F36A9" w:rsidRDefault="004F36A9" w:rsidP="004F36A9">
            <w:pPr>
              <w:pStyle w:val="Paragraphedeliste"/>
              <w:tabs>
                <w:tab w:val="left" w:pos="1134"/>
              </w:tabs>
              <w:spacing w:after="200"/>
              <w:ind w:left="0"/>
              <w:jc w:val="both"/>
              <w:rPr>
                <w:rFonts w:asciiTheme="majorBidi" w:hAnsiTheme="majorBidi" w:cstheme="majorBidi"/>
                <w:bCs/>
                <w:sz w:val="24"/>
                <w:szCs w:val="24"/>
                <w:u w:val="single"/>
              </w:rPr>
            </w:pPr>
            <w:r>
              <w:rPr>
                <w:rFonts w:asciiTheme="majorBidi" w:hAnsiTheme="majorBidi" w:cstheme="majorBidi"/>
                <w:b/>
                <w:bCs/>
                <w:color w:val="000000" w:themeColor="text1"/>
                <w:sz w:val="24"/>
                <w:szCs w:val="24"/>
              </w:rPr>
              <w:t xml:space="preserve">            </w:t>
            </w:r>
            <w:r w:rsidRPr="00E57D0F">
              <w:rPr>
                <w:rFonts w:asciiTheme="majorBidi" w:hAnsiTheme="majorBidi" w:cstheme="majorBidi"/>
                <w:b/>
                <w:bCs/>
                <w:color w:val="000000" w:themeColor="text1"/>
                <w:sz w:val="24"/>
                <w:szCs w:val="24"/>
              </w:rPr>
              <w:t>TS</w:t>
            </w:r>
            <w:r w:rsidRPr="00E57D0F">
              <w:rPr>
                <w:rFonts w:asciiTheme="majorBidi" w:hAnsiTheme="majorBidi" w:cstheme="majorBidi"/>
                <w:color w:val="000000" w:themeColor="text1"/>
                <w:sz w:val="24"/>
                <w:szCs w:val="24"/>
              </w:rPr>
              <w:t xml:space="preserve"> = 50 %</w:t>
            </w:r>
          </w:p>
        </w:tc>
      </w:tr>
    </w:tbl>
    <w:p w:rsidR="004F36A9" w:rsidRPr="004F36A9" w:rsidRDefault="00DB74FE" w:rsidP="004F36A9">
      <w:pPr>
        <w:tabs>
          <w:tab w:val="left" w:pos="4710"/>
        </w:tabs>
        <w:spacing w:line="240" w:lineRule="auto"/>
        <w:jc w:val="both"/>
        <w:rPr>
          <w:rFonts w:asciiTheme="majorBidi" w:hAnsiTheme="majorBidi" w:cstheme="majorBidi"/>
          <w:color w:val="FF0000"/>
          <w:sz w:val="24"/>
          <w:szCs w:val="24"/>
        </w:rPr>
      </w:pPr>
      <w:r w:rsidRPr="004F36A9">
        <w:rPr>
          <w:rFonts w:asciiTheme="majorBidi" w:hAnsiTheme="majorBidi" w:cstheme="majorBidi"/>
          <w:color w:val="FF0000"/>
          <w:sz w:val="24"/>
          <w:szCs w:val="24"/>
        </w:rPr>
        <w:tab/>
      </w:r>
    </w:p>
    <w:p w:rsidR="00726576" w:rsidRPr="00575D25" w:rsidRDefault="00726576" w:rsidP="005C19FE">
      <w:pPr>
        <w:pStyle w:val="Paragraphedeliste"/>
        <w:numPr>
          <w:ilvl w:val="0"/>
          <w:numId w:val="6"/>
        </w:numPr>
        <w:spacing w:line="240" w:lineRule="auto"/>
        <w:jc w:val="both"/>
        <w:rPr>
          <w:rFonts w:asciiTheme="majorBidi" w:hAnsiTheme="majorBidi" w:cstheme="majorBidi"/>
          <w:color w:val="000000" w:themeColor="text1"/>
          <w:sz w:val="24"/>
          <w:szCs w:val="24"/>
        </w:rPr>
      </w:pPr>
      <w:r w:rsidRPr="00575D25">
        <w:rPr>
          <w:rFonts w:asciiTheme="majorBidi" w:hAnsiTheme="majorBidi" w:cstheme="majorBidi"/>
          <w:b/>
          <w:bCs/>
          <w:color w:val="000000" w:themeColor="text1"/>
          <w:sz w:val="24"/>
          <w:szCs w:val="24"/>
        </w:rPr>
        <w:t>Pour les prospections collectives</w:t>
      </w:r>
      <w:r w:rsidR="00F64CC0">
        <w:rPr>
          <w:rFonts w:asciiTheme="majorBidi" w:hAnsiTheme="majorBidi" w:cstheme="majorBidi"/>
          <w:b/>
          <w:bCs/>
          <w:color w:val="000000" w:themeColor="text1"/>
          <w:sz w:val="24"/>
          <w:szCs w:val="24"/>
        </w:rPr>
        <w:t>,</w:t>
      </w:r>
      <w:r w:rsidRPr="00575D25">
        <w:rPr>
          <w:rFonts w:asciiTheme="majorBidi" w:hAnsiTheme="majorBidi" w:cstheme="majorBidi"/>
          <w:color w:val="000000" w:themeColor="text1"/>
          <w:sz w:val="24"/>
          <w:szCs w:val="24"/>
        </w:rPr>
        <w:t xml:space="preserve"> le taux de la subvention est fixé à 80% </w:t>
      </w:r>
      <w:r w:rsidR="005C19FE" w:rsidRPr="00DD36A9">
        <w:rPr>
          <w:rFonts w:ascii="Times New Roman" w:hAnsi="Times New Roman" w:cs="Times New Roman"/>
          <w:sz w:val="24"/>
          <w:szCs w:val="24"/>
        </w:rPr>
        <w:t>des frais plafonnés à 50 000 DT</w:t>
      </w:r>
      <w:r w:rsidR="005C19FE">
        <w:rPr>
          <w:rFonts w:ascii="Times New Roman" w:hAnsi="Times New Roman" w:cs="Times New Roman"/>
          <w:sz w:val="24"/>
          <w:szCs w:val="24"/>
        </w:rPr>
        <w:t>.</w:t>
      </w:r>
    </w:p>
    <w:p w:rsidR="004E5470" w:rsidRPr="004F36A9" w:rsidRDefault="00205A45" w:rsidP="004F36A9">
      <w:pPr>
        <w:pStyle w:val="Paragraphedeliste"/>
        <w:tabs>
          <w:tab w:val="left" w:pos="1134"/>
        </w:tabs>
        <w:spacing w:after="200" w:line="240" w:lineRule="auto"/>
        <w:jc w:val="both"/>
        <w:rPr>
          <w:rFonts w:ascii="Times New Roman" w:hAnsi="Times New Roman" w:cs="Times New Roman"/>
          <w:b/>
          <w:i/>
          <w:iCs/>
          <w:sz w:val="28"/>
          <w:szCs w:val="28"/>
          <w:u w:val="single"/>
        </w:rPr>
      </w:pPr>
      <w:r w:rsidRPr="00BE4572">
        <w:rPr>
          <w:rFonts w:ascii="Times New Roman" w:hAnsi="Times New Roman" w:cs="Times New Roman"/>
          <w:b/>
          <w:i/>
          <w:iCs/>
          <w:sz w:val="28"/>
          <w:szCs w:val="28"/>
          <w:u w:val="single"/>
        </w:rPr>
        <w:lastRenderedPageBreak/>
        <w:t>Formule de calcul :</w:t>
      </w:r>
      <w:r w:rsidR="00D51181" w:rsidRPr="004F36A9">
        <w:rPr>
          <w:rFonts w:asciiTheme="majorBidi" w:hAnsiTheme="majorBidi" w:cstheme="majorBidi"/>
          <w:b/>
          <w:bCs/>
          <w:i/>
          <w:iCs/>
          <w:sz w:val="28"/>
          <w:szCs w:val="28"/>
        </w:rPr>
        <w:t xml:space="preserve">        </w:t>
      </w:r>
    </w:p>
    <w:p w:rsidR="00F518DF" w:rsidRDefault="006C29BB"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6C29BB" w:rsidRPr="00E131D0" w:rsidRDefault="006C29BB"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2139B8">
        <w:rPr>
          <w:rFonts w:asciiTheme="majorBidi" w:hAnsiTheme="majorBidi" w:cstheme="majorBidi"/>
          <w:b/>
          <w:bCs/>
          <w:sz w:val="24"/>
          <w:szCs w:val="24"/>
        </w:rPr>
        <w:t>p</w:t>
      </w:r>
      <w:r>
        <w:rPr>
          <w:rFonts w:asciiTheme="majorBidi" w:hAnsiTheme="majorBidi" w:cstheme="majorBidi"/>
          <w:b/>
          <w:bCs/>
          <w:sz w:val="24"/>
          <w:szCs w:val="24"/>
        </w:rPr>
        <w:t>S </w:t>
      </w:r>
      <w:r w:rsidRPr="00AF092D">
        <w:rPr>
          <w:rFonts w:asciiTheme="majorBidi" w:hAnsiTheme="majorBidi" w:cstheme="majorBidi"/>
          <w:sz w:val="24"/>
          <w:szCs w:val="24"/>
        </w:rPr>
        <w:t>:</w:t>
      </w:r>
      <w:r>
        <w:rPr>
          <w:rFonts w:asciiTheme="majorBidi" w:hAnsiTheme="majorBidi" w:cstheme="majorBidi"/>
          <w:sz w:val="24"/>
          <w:szCs w:val="24"/>
        </w:rPr>
        <w:t xml:space="preserve"> Frais</w:t>
      </w:r>
      <w:r w:rsidR="002139B8">
        <w:rPr>
          <w:rFonts w:asciiTheme="majorBidi" w:hAnsiTheme="majorBidi" w:cstheme="majorBidi"/>
          <w:sz w:val="24"/>
          <w:szCs w:val="24"/>
        </w:rPr>
        <w:t xml:space="preserve"> prévisionnels du</w:t>
      </w:r>
      <w:r>
        <w:rPr>
          <w:rFonts w:asciiTheme="majorBidi" w:hAnsiTheme="majorBidi" w:cstheme="majorBidi"/>
          <w:sz w:val="24"/>
          <w:szCs w:val="24"/>
        </w:rPr>
        <w:t xml:space="preserve"> séjour = </w:t>
      </w:r>
      <w:r w:rsidR="004D2DAA">
        <w:rPr>
          <w:rFonts w:asciiTheme="majorBidi" w:hAnsiTheme="majorBidi" w:cstheme="majorBidi"/>
          <w:sz w:val="24"/>
          <w:szCs w:val="24"/>
        </w:rPr>
        <w:t>nombre de participants</w:t>
      </w:r>
      <w:r w:rsidR="00A3104D">
        <w:rPr>
          <w:rFonts w:asciiTheme="majorBidi" w:hAnsiTheme="majorBidi" w:cstheme="majorBidi"/>
          <w:sz w:val="24"/>
          <w:szCs w:val="24"/>
        </w:rPr>
        <w:t xml:space="preserve"> </w:t>
      </w:r>
      <w:r>
        <w:rPr>
          <w:rFonts w:asciiTheme="majorBidi" w:hAnsiTheme="majorBidi" w:cstheme="majorBidi"/>
          <w:sz w:val="24"/>
          <w:szCs w:val="24"/>
        </w:rPr>
        <w:t>*</w:t>
      </w:r>
      <w:r w:rsidR="00A3104D">
        <w:rPr>
          <w:rFonts w:asciiTheme="majorBidi" w:hAnsiTheme="majorBidi" w:cstheme="majorBidi"/>
          <w:sz w:val="24"/>
          <w:szCs w:val="24"/>
        </w:rPr>
        <w:t xml:space="preserve"> </w:t>
      </w:r>
      <w:r w:rsidR="00F518DF">
        <w:rPr>
          <w:rFonts w:ascii="Times New Roman" w:hAnsi="Times New Roman" w:cs="Times New Roman"/>
          <w:sz w:val="24"/>
          <w:szCs w:val="24"/>
        </w:rPr>
        <w:t>[150 * [(date retour</w:t>
      </w:r>
      <w:r w:rsidR="0036155B">
        <w:rPr>
          <w:rFonts w:ascii="Times New Roman" w:hAnsi="Times New Roman" w:cs="Times New Roman"/>
          <w:sz w:val="24"/>
          <w:szCs w:val="24"/>
        </w:rPr>
        <w:t xml:space="preserve"> - </w:t>
      </w:r>
      <w:r w:rsidR="00F518DF">
        <w:rPr>
          <w:rFonts w:ascii="Times New Roman" w:hAnsi="Times New Roman" w:cs="Times New Roman"/>
          <w:sz w:val="24"/>
          <w:szCs w:val="24"/>
        </w:rPr>
        <w:t>date départ) + 1</w:t>
      </w:r>
      <w:r w:rsidR="00F518DF" w:rsidRPr="002F5344">
        <w:rPr>
          <w:rFonts w:ascii="Times New Roman" w:hAnsi="Times New Roman" w:cs="Times New Roman"/>
          <w:sz w:val="24"/>
          <w:szCs w:val="24"/>
        </w:rPr>
        <w:t>]</w:t>
      </w:r>
      <w:r w:rsidR="00F518DF">
        <w:rPr>
          <w:rFonts w:ascii="Times New Roman" w:hAnsi="Times New Roman" w:cs="Times New Roman"/>
          <w:sz w:val="24"/>
          <w:szCs w:val="24"/>
        </w:rPr>
        <w:t>]</w:t>
      </w:r>
    </w:p>
    <w:p w:rsidR="006C29BB" w:rsidRDefault="00E131D0"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2139B8">
        <w:rPr>
          <w:rFonts w:asciiTheme="majorBidi" w:hAnsiTheme="majorBidi" w:cstheme="majorBidi"/>
          <w:b/>
          <w:bCs/>
          <w:sz w:val="24"/>
          <w:szCs w:val="24"/>
        </w:rPr>
        <w:t>p</w:t>
      </w:r>
      <w:r>
        <w:rPr>
          <w:rFonts w:asciiTheme="majorBidi" w:hAnsiTheme="majorBidi" w:cstheme="majorBidi"/>
          <w:b/>
          <w:bCs/>
          <w:sz w:val="24"/>
          <w:szCs w:val="24"/>
        </w:rPr>
        <w:t>T</w:t>
      </w:r>
      <w:r w:rsidR="006C29BB">
        <w:rPr>
          <w:rFonts w:asciiTheme="majorBidi" w:hAnsiTheme="majorBidi" w:cstheme="majorBidi"/>
          <w:b/>
          <w:bCs/>
          <w:sz w:val="24"/>
          <w:szCs w:val="24"/>
        </w:rPr>
        <w:t> </w:t>
      </w:r>
      <w:r w:rsidR="006C29BB" w:rsidRPr="00AF092D">
        <w:rPr>
          <w:rFonts w:asciiTheme="majorBidi" w:hAnsiTheme="majorBidi" w:cstheme="majorBidi"/>
          <w:sz w:val="24"/>
          <w:szCs w:val="24"/>
        </w:rPr>
        <w:t>:</w:t>
      </w:r>
      <w:r w:rsidR="006C29BB">
        <w:rPr>
          <w:rFonts w:asciiTheme="majorBidi" w:hAnsiTheme="majorBidi" w:cstheme="majorBidi"/>
          <w:sz w:val="24"/>
          <w:szCs w:val="24"/>
        </w:rPr>
        <w:t xml:space="preserve"> </w:t>
      </w:r>
      <w:r>
        <w:rPr>
          <w:rFonts w:asciiTheme="majorBidi" w:hAnsiTheme="majorBidi" w:cstheme="majorBidi"/>
          <w:sz w:val="24"/>
          <w:szCs w:val="24"/>
        </w:rPr>
        <w:t>Frais</w:t>
      </w:r>
      <w:r w:rsidR="00FB5693">
        <w:rPr>
          <w:rFonts w:asciiTheme="majorBidi" w:hAnsiTheme="majorBidi" w:cstheme="majorBidi"/>
          <w:sz w:val="24"/>
          <w:szCs w:val="24"/>
        </w:rPr>
        <w:t xml:space="preserve"> prévisionnels du</w:t>
      </w:r>
      <w:r>
        <w:rPr>
          <w:rFonts w:asciiTheme="majorBidi" w:hAnsiTheme="majorBidi" w:cstheme="majorBidi"/>
          <w:sz w:val="24"/>
          <w:szCs w:val="24"/>
        </w:rPr>
        <w:t xml:space="preserve"> transport = </w:t>
      </w:r>
      <w:r w:rsidR="004D2DAA">
        <w:rPr>
          <w:rFonts w:asciiTheme="majorBidi" w:hAnsiTheme="majorBidi" w:cstheme="majorBidi"/>
          <w:sz w:val="24"/>
          <w:szCs w:val="24"/>
        </w:rPr>
        <w:t xml:space="preserve">valeur </w:t>
      </w:r>
      <w:r w:rsidR="008B2F58">
        <w:rPr>
          <w:rFonts w:asciiTheme="majorBidi" w:hAnsiTheme="majorBidi" w:cstheme="majorBidi"/>
          <w:sz w:val="24"/>
          <w:szCs w:val="24"/>
        </w:rPr>
        <w:t xml:space="preserve">prévisionnelle </w:t>
      </w:r>
      <w:r w:rsidR="004D2DAA">
        <w:rPr>
          <w:rFonts w:asciiTheme="majorBidi" w:hAnsiTheme="majorBidi" w:cstheme="majorBidi"/>
          <w:sz w:val="24"/>
          <w:szCs w:val="24"/>
        </w:rPr>
        <w:t>du (des) billet(s) d’avion.</w:t>
      </w:r>
    </w:p>
    <w:p w:rsidR="006C29BB" w:rsidRDefault="00B053D4" w:rsidP="00E072F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TS</w:t>
      </w:r>
      <w:r w:rsidR="006C29BB">
        <w:rPr>
          <w:rFonts w:asciiTheme="majorBidi" w:hAnsiTheme="majorBidi" w:cstheme="majorBidi"/>
          <w:b/>
          <w:bCs/>
          <w:sz w:val="24"/>
          <w:szCs w:val="24"/>
        </w:rPr>
        <w:t> </w:t>
      </w:r>
      <w:r w:rsidR="006C29BB" w:rsidRPr="00CE12FD">
        <w:rPr>
          <w:rFonts w:asciiTheme="majorBidi" w:hAnsiTheme="majorBidi" w:cstheme="majorBidi"/>
          <w:sz w:val="24"/>
          <w:szCs w:val="24"/>
        </w:rPr>
        <w:t>:</w:t>
      </w:r>
      <w:r w:rsidR="006C29BB">
        <w:rPr>
          <w:rFonts w:asciiTheme="majorBidi" w:hAnsiTheme="majorBidi" w:cstheme="majorBidi"/>
          <w:sz w:val="24"/>
          <w:szCs w:val="24"/>
        </w:rPr>
        <w:t xml:space="preserve"> </w:t>
      </w:r>
      <w:r>
        <w:rPr>
          <w:rFonts w:asciiTheme="majorBidi" w:hAnsiTheme="majorBidi" w:cstheme="majorBidi"/>
          <w:sz w:val="24"/>
          <w:szCs w:val="24"/>
        </w:rPr>
        <w:t>Taux de la subvention</w:t>
      </w:r>
      <w:r w:rsidR="006C29BB">
        <w:rPr>
          <w:rFonts w:asciiTheme="majorBidi" w:hAnsiTheme="majorBidi" w:cstheme="majorBidi"/>
          <w:sz w:val="24"/>
          <w:szCs w:val="24"/>
        </w:rPr>
        <w:t>.</w:t>
      </w:r>
    </w:p>
    <w:p w:rsidR="00B053D4" w:rsidRDefault="00B053D4" w:rsidP="00E072F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TP </w:t>
      </w:r>
      <w:r w:rsidRPr="00B053D4">
        <w:rPr>
          <w:rFonts w:asciiTheme="majorBidi" w:hAnsiTheme="majorBidi" w:cstheme="majorBidi"/>
          <w:sz w:val="24"/>
          <w:szCs w:val="24"/>
        </w:rPr>
        <w:t>:</w:t>
      </w:r>
      <w:r>
        <w:rPr>
          <w:rFonts w:asciiTheme="majorBidi" w:hAnsiTheme="majorBidi" w:cstheme="majorBidi"/>
          <w:sz w:val="24"/>
          <w:szCs w:val="24"/>
        </w:rPr>
        <w:t xml:space="preserve"> Taux du prêt.</w:t>
      </w:r>
    </w:p>
    <w:p w:rsidR="006C29BB" w:rsidRDefault="00446B73" w:rsidP="00E072F8">
      <w:pPr>
        <w:pStyle w:val="Paragraphedeliste"/>
        <w:spacing w:line="240" w:lineRule="auto"/>
        <w:jc w:val="both"/>
        <w:rPr>
          <w:rFonts w:asciiTheme="majorBidi" w:hAnsiTheme="majorBidi" w:cstheme="majorBidi"/>
          <w:sz w:val="24"/>
          <w:szCs w:val="24"/>
        </w:rPr>
      </w:pPr>
      <w:r>
        <w:rPr>
          <w:noProof/>
          <w:color w:val="000000" w:themeColor="text1"/>
          <w:lang w:eastAsia="fr-FR"/>
        </w:rPr>
        <mc:AlternateContent>
          <mc:Choice Requires="wps">
            <w:drawing>
              <wp:anchor distT="0" distB="0" distL="114300" distR="114300" simplePos="0" relativeHeight="251661312" behindDoc="0" locked="0" layoutInCell="1" allowOverlap="1" wp14:anchorId="2A3E98C8" wp14:editId="3E77E99A">
                <wp:simplePos x="0" y="0"/>
                <wp:positionH relativeFrom="column">
                  <wp:posOffset>338455</wp:posOffset>
                </wp:positionH>
                <wp:positionV relativeFrom="page">
                  <wp:posOffset>2162175</wp:posOffset>
                </wp:positionV>
                <wp:extent cx="2524125" cy="6762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6762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F02580" w:rsidRPr="00DE325F" w:rsidRDefault="00F02580" w:rsidP="002E69B6">
                            <w:pPr>
                              <w:jc w:val="center"/>
                              <w:rPr>
                                <w:color w:val="000000" w:themeColor="text1"/>
                                <w:sz w:val="28"/>
                                <w:szCs w:val="28"/>
                              </w:rPr>
                            </w:pPr>
                            <m:oMathPara>
                              <m:oMath>
                                <m:r>
                                  <m:rPr>
                                    <m:sty m:val="bi"/>
                                  </m:rPr>
                                  <w:rPr>
                                    <w:rFonts w:ascii="Cambria Math" w:hAnsi="Cambria Math"/>
                                    <w:color w:val="000000" w:themeColor="text1"/>
                                    <w:sz w:val="28"/>
                                    <w:szCs w:val="28"/>
                                  </w:rPr>
                                  <m:t>VSi</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 xml:space="preserve">FpS </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 xml:space="preserve">FpT </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TS</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3E98C8" id="Rectangle 5" o:spid="_x0000_s1026" style="position:absolute;left:0;text-align:left;margin-left:26.65pt;margin-top:170.25pt;width:198.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" fillcolor="#f2f2f2" strokecolor="windowText" strokeweight="1pt">
                <v:path arrowok="t"/>
                <v:textbox>
                  <w:txbxContent>
                    <w:p w:rsidR="00F02580" w:rsidRPr="00DE325F" w:rsidRDefault="00F02580" w:rsidP="002E69B6">
                      <w:pPr>
                        <w:jc w:val="center"/>
                        <w:rPr>
                          <w:color w:val="000000" w:themeColor="text1"/>
                          <w:sz w:val="28"/>
                          <w:szCs w:val="28"/>
                        </w:rPr>
                      </w:pPr>
                      <m:oMathPara>
                        <m:oMath>
                          <m:r>
                            <m:rPr>
                              <m:sty m:val="bi"/>
                            </m:rPr>
                            <w:rPr>
                              <w:rFonts w:ascii="Cambria Math" w:hAnsi="Cambria Math"/>
                              <w:color w:val="000000" w:themeColor="text1"/>
                              <w:sz w:val="28"/>
                              <w:szCs w:val="28"/>
                            </w:rPr>
                            <m:t>VSi</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 xml:space="preserve">FpS </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 xml:space="preserve">FpT </m:t>
                          </m:r>
                          <m:r>
                            <m:rPr>
                              <m:sty m:val="p"/>
                            </m:rPr>
                            <w:rPr>
                              <w:rFonts w:ascii="Cambria Math" w:hAnsi="Cambria Math"/>
                              <w:color w:val="000000" w:themeColor="text1"/>
                              <w:sz w:val="28"/>
                              <w:szCs w:val="28"/>
                            </w:rPr>
                            <m:t xml:space="preserve">)* </m:t>
                          </m:r>
                          <m:r>
                            <m:rPr>
                              <m:sty m:val="bi"/>
                            </m:rPr>
                            <w:rPr>
                              <w:rFonts w:ascii="Cambria Math" w:hAnsi="Cambria Math"/>
                              <w:color w:val="000000" w:themeColor="text1"/>
                              <w:sz w:val="28"/>
                              <w:szCs w:val="28"/>
                            </w:rPr>
                            <m:t>TS</m:t>
                          </m:r>
                        </m:oMath>
                      </m:oMathPara>
                    </w:p>
                  </w:txbxContent>
                </v:textbox>
                <w10:wrap anchory="page"/>
              </v:rect>
            </w:pict>
          </mc:Fallback>
        </mc:AlternateContent>
      </w:r>
    </w:p>
    <w:p w:rsidR="004F36A9" w:rsidRDefault="004F36A9" w:rsidP="00E072F8">
      <w:pPr>
        <w:pStyle w:val="Paragraphedeliste"/>
        <w:spacing w:line="240" w:lineRule="auto"/>
        <w:jc w:val="both"/>
        <w:rPr>
          <w:rFonts w:asciiTheme="majorBidi" w:hAnsiTheme="majorBidi" w:cstheme="majorBidi"/>
          <w:sz w:val="24"/>
          <w:szCs w:val="24"/>
        </w:rPr>
      </w:pPr>
    </w:p>
    <w:p w:rsidR="004F36A9" w:rsidRDefault="004F36A9" w:rsidP="00E072F8">
      <w:pPr>
        <w:pStyle w:val="Paragraphedeliste"/>
        <w:spacing w:line="240" w:lineRule="auto"/>
        <w:jc w:val="both"/>
        <w:rPr>
          <w:rFonts w:asciiTheme="majorBidi" w:hAnsiTheme="majorBidi" w:cstheme="majorBidi"/>
          <w:sz w:val="24"/>
          <w:szCs w:val="24"/>
        </w:rPr>
      </w:pPr>
    </w:p>
    <w:p w:rsidR="004F36A9" w:rsidRDefault="004F36A9" w:rsidP="00E072F8">
      <w:pPr>
        <w:pStyle w:val="Paragraphedeliste"/>
        <w:spacing w:line="240" w:lineRule="auto"/>
        <w:jc w:val="both"/>
        <w:rPr>
          <w:rFonts w:asciiTheme="majorBidi" w:hAnsiTheme="majorBidi" w:cstheme="majorBidi"/>
          <w:sz w:val="24"/>
          <w:szCs w:val="24"/>
        </w:rPr>
      </w:pPr>
    </w:p>
    <w:p w:rsidR="004F36A9" w:rsidRDefault="004F36A9" w:rsidP="00E072F8">
      <w:pPr>
        <w:pStyle w:val="Paragraphedeliste"/>
        <w:spacing w:line="240" w:lineRule="auto"/>
        <w:jc w:val="both"/>
        <w:rPr>
          <w:rFonts w:asciiTheme="majorBidi" w:hAnsiTheme="majorBidi" w:cstheme="majorBidi"/>
          <w:sz w:val="24"/>
          <w:szCs w:val="24"/>
        </w:rPr>
      </w:pPr>
    </w:p>
    <w:p w:rsidR="00443AD8" w:rsidRDefault="00D81D01" w:rsidP="00E072F8">
      <w:pPr>
        <w:pStyle w:val="Paragraphedeliste"/>
        <w:numPr>
          <w:ilvl w:val="0"/>
          <w:numId w:val="2"/>
        </w:numPr>
        <w:tabs>
          <w:tab w:val="left" w:pos="1134"/>
          <w:tab w:val="left" w:pos="3686"/>
        </w:tabs>
        <w:spacing w:line="240" w:lineRule="auto"/>
        <w:ind w:right="57"/>
        <w:jc w:val="both"/>
        <w:rPr>
          <w:rFonts w:ascii="Times New Roman" w:hAnsi="Times New Roman" w:cs="Times New Roman"/>
          <w:b/>
          <w:sz w:val="28"/>
          <w:szCs w:val="28"/>
          <w:u w:val="single"/>
        </w:rPr>
      </w:pPr>
      <w:r>
        <w:rPr>
          <w:rFonts w:ascii="Times New Roman" w:hAnsi="Times New Roman" w:cs="Times New Roman"/>
          <w:b/>
          <w:sz w:val="28"/>
          <w:szCs w:val="28"/>
          <w:u w:val="single"/>
        </w:rPr>
        <w:t>Déblocage</w:t>
      </w:r>
      <w:r w:rsidR="00EC3C37">
        <w:rPr>
          <w:rFonts w:ascii="Times New Roman" w:hAnsi="Times New Roman" w:cs="Times New Roman"/>
          <w:b/>
          <w:sz w:val="28"/>
          <w:szCs w:val="28"/>
          <w:u w:val="single"/>
        </w:rPr>
        <w:t> :</w:t>
      </w:r>
    </w:p>
    <w:p w:rsidR="00A07D3F" w:rsidRPr="00F1638B" w:rsidRDefault="0071135A" w:rsidP="00E072F8">
      <w:pPr>
        <w:pStyle w:val="Paragraphedeliste"/>
        <w:spacing w:line="240" w:lineRule="auto"/>
        <w:ind w:right="57"/>
        <w:jc w:val="both"/>
        <w:rPr>
          <w:rFonts w:ascii="Times New Roman" w:hAnsi="Times New Roman" w:cs="Times New Roman"/>
          <w:b/>
          <w:i/>
          <w:iCs/>
          <w:sz w:val="28"/>
          <w:szCs w:val="28"/>
          <w:u w:val="single"/>
        </w:rPr>
      </w:pPr>
      <w:r w:rsidRPr="00F1638B">
        <w:rPr>
          <w:rFonts w:ascii="Times New Roman" w:hAnsi="Times New Roman" w:cs="Times New Roman"/>
          <w:b/>
          <w:i/>
          <w:iCs/>
          <w:sz w:val="28"/>
          <w:szCs w:val="28"/>
          <w:u w:val="single"/>
        </w:rPr>
        <w:t>Conditions : </w:t>
      </w:r>
    </w:p>
    <w:p w:rsidR="004942AA" w:rsidRDefault="004942AA" w:rsidP="004942AA">
      <w:pPr>
        <w:pStyle w:val="Paragraphedeliste"/>
        <w:numPr>
          <w:ilvl w:val="0"/>
          <w:numId w:val="9"/>
        </w:numPr>
        <w:spacing w:line="240" w:lineRule="auto"/>
        <w:ind w:right="57"/>
        <w:jc w:val="both"/>
        <w:rPr>
          <w:rFonts w:ascii="Times New Roman" w:hAnsi="Times New Roman" w:cs="Times New Roman"/>
          <w:bCs/>
          <w:sz w:val="24"/>
          <w:szCs w:val="24"/>
        </w:rPr>
      </w:pPr>
      <w:r>
        <w:rPr>
          <w:rFonts w:ascii="Times New Roman" w:hAnsi="Times New Roman" w:cs="Times New Roman"/>
          <w:bCs/>
          <w:sz w:val="24"/>
          <w:szCs w:val="24"/>
        </w:rPr>
        <w:t>La date limite de dépôt du dossier de déblocage ne doit pas d</w:t>
      </w:r>
      <w:r w:rsidR="00291852">
        <w:rPr>
          <w:rFonts w:ascii="Times New Roman" w:hAnsi="Times New Roman" w:cs="Times New Roman"/>
          <w:bCs/>
          <w:sz w:val="24"/>
          <w:szCs w:val="24"/>
        </w:rPr>
        <w:t>épasser 45 jours de la date de l</w:t>
      </w:r>
      <w:r>
        <w:rPr>
          <w:rFonts w:ascii="Times New Roman" w:hAnsi="Times New Roman" w:cs="Times New Roman"/>
          <w:bCs/>
          <w:sz w:val="24"/>
          <w:szCs w:val="24"/>
        </w:rPr>
        <w:t xml:space="preserve">a signature </w:t>
      </w:r>
      <w:r w:rsidR="00291852">
        <w:rPr>
          <w:rFonts w:ascii="Times New Roman" w:hAnsi="Times New Roman" w:cs="Times New Roman"/>
          <w:bCs/>
          <w:sz w:val="24"/>
          <w:szCs w:val="24"/>
        </w:rPr>
        <w:t xml:space="preserve">la décision </w:t>
      </w:r>
      <w:r>
        <w:rPr>
          <w:rFonts w:ascii="Times New Roman" w:hAnsi="Times New Roman" w:cs="Times New Roman"/>
          <w:bCs/>
          <w:sz w:val="24"/>
          <w:szCs w:val="24"/>
        </w:rPr>
        <w:t xml:space="preserve">(cachet Bureau d’Ordre Central du ministère de commerce faisant foi) avec une prolongation d’un mois. Au-delà de cette échéance, le dossier doit être soumis à l’examen de la commission. Au delà de 105 jours de retard non justifié, le dossier sera rejeté automatiquement. </w:t>
      </w:r>
      <w:r w:rsidR="0046133D">
        <w:rPr>
          <w:rFonts w:asciiTheme="majorBidi" w:hAnsiTheme="majorBidi" w:cstheme="majorBidi"/>
          <w:sz w:val="24"/>
          <w:szCs w:val="24"/>
        </w:rPr>
        <w:t>Une dérogation de 6 mois sera accordée aux entreprises ayant déposé une demande pour la première fois.</w:t>
      </w:r>
      <w:r>
        <w:rPr>
          <w:rFonts w:ascii="Times New Roman" w:hAnsi="Times New Roman" w:cs="Times New Roman"/>
          <w:bCs/>
          <w:sz w:val="24"/>
          <w:szCs w:val="24"/>
        </w:rPr>
        <w:t xml:space="preserve">    </w:t>
      </w:r>
    </w:p>
    <w:p w:rsidR="002B70F6" w:rsidRPr="002B70F6" w:rsidRDefault="002B70F6" w:rsidP="00E072F8">
      <w:pPr>
        <w:pStyle w:val="Paragraphedeliste"/>
        <w:numPr>
          <w:ilvl w:val="0"/>
          <w:numId w:val="9"/>
        </w:numPr>
        <w:spacing w:after="200" w:line="240" w:lineRule="auto"/>
        <w:jc w:val="both"/>
        <w:rPr>
          <w:rFonts w:asciiTheme="majorBidi" w:hAnsiTheme="majorBidi" w:cstheme="majorBidi"/>
          <w:sz w:val="24"/>
          <w:szCs w:val="24"/>
        </w:rPr>
      </w:pPr>
      <w:r>
        <w:rPr>
          <w:rFonts w:asciiTheme="majorBidi" w:hAnsiTheme="majorBidi" w:cstheme="majorBidi"/>
          <w:sz w:val="24"/>
          <w:szCs w:val="24"/>
        </w:rPr>
        <w:t>La date réelle de réalisation doit être inférieure ou égale à la date limite de réalis</w:t>
      </w:r>
      <w:r w:rsidR="00E8139C">
        <w:rPr>
          <w:rFonts w:asciiTheme="majorBidi" w:hAnsiTheme="majorBidi" w:cstheme="majorBidi"/>
          <w:sz w:val="24"/>
          <w:szCs w:val="24"/>
        </w:rPr>
        <w:t xml:space="preserve">ation indiquée sur la décision avec une prolongation d’un mois. </w:t>
      </w:r>
      <w:r w:rsidR="0046133D">
        <w:rPr>
          <w:rFonts w:asciiTheme="majorBidi" w:hAnsiTheme="majorBidi" w:cstheme="majorBidi"/>
          <w:sz w:val="24"/>
          <w:szCs w:val="24"/>
        </w:rPr>
        <w:t>Une dérogation</w:t>
      </w:r>
      <w:r w:rsidR="00A903BF">
        <w:rPr>
          <w:rFonts w:asciiTheme="majorBidi" w:hAnsiTheme="majorBidi" w:cstheme="majorBidi"/>
          <w:sz w:val="24"/>
          <w:szCs w:val="24"/>
        </w:rPr>
        <w:t xml:space="preserve"> sera accordée aux entreprises ayant déposé une demande pour la première fois.</w:t>
      </w:r>
    </w:p>
    <w:p w:rsidR="003E3B4E" w:rsidRPr="00ED038F" w:rsidRDefault="008461D6" w:rsidP="00E072F8">
      <w:pPr>
        <w:pStyle w:val="Paragraphedeliste"/>
        <w:numPr>
          <w:ilvl w:val="0"/>
          <w:numId w:val="9"/>
        </w:numPr>
        <w:tabs>
          <w:tab w:val="left" w:pos="1134"/>
        </w:tabs>
        <w:spacing w:after="200" w:line="240" w:lineRule="auto"/>
        <w:jc w:val="both"/>
        <w:rPr>
          <w:rFonts w:asciiTheme="majorBidi" w:hAnsiTheme="majorBidi" w:cstheme="majorBidi"/>
          <w:sz w:val="24"/>
          <w:szCs w:val="24"/>
        </w:rPr>
      </w:pPr>
      <w:r>
        <w:rPr>
          <w:rFonts w:asciiTheme="majorBidi" w:hAnsiTheme="majorBidi" w:cstheme="majorBidi"/>
          <w:sz w:val="24"/>
          <w:szCs w:val="24"/>
        </w:rPr>
        <w:t>Rapport validé par le service</w:t>
      </w:r>
      <w:r w:rsidRPr="006F285F">
        <w:rPr>
          <w:rFonts w:asciiTheme="majorBidi" w:hAnsiTheme="majorBidi" w:cstheme="majorBidi"/>
          <w:sz w:val="24"/>
          <w:szCs w:val="24"/>
        </w:rPr>
        <w:t xml:space="preserve"> FOPRODEX.</w:t>
      </w:r>
      <w:r w:rsidR="003E3B4E" w:rsidRPr="008461D6">
        <w:rPr>
          <w:rFonts w:ascii="Times New Roman" w:hAnsi="Times New Roman" w:cs="Times New Roman"/>
          <w:bCs/>
          <w:sz w:val="24"/>
          <w:szCs w:val="24"/>
        </w:rPr>
        <w:t xml:space="preserve">  </w:t>
      </w:r>
    </w:p>
    <w:p w:rsidR="00ED038F" w:rsidRPr="00ED038F" w:rsidRDefault="00ED038F" w:rsidP="00ED038F">
      <w:pPr>
        <w:pStyle w:val="Paragraphedeliste"/>
        <w:numPr>
          <w:ilvl w:val="0"/>
          <w:numId w:val="9"/>
        </w:numPr>
        <w:spacing w:line="240" w:lineRule="auto"/>
        <w:jc w:val="both"/>
        <w:rPr>
          <w:rFonts w:ascii="Times New Roman" w:hAnsi="Times New Roman" w:cs="Times New Roman"/>
          <w:sz w:val="24"/>
          <w:szCs w:val="24"/>
        </w:rPr>
      </w:pPr>
      <w:r>
        <w:rPr>
          <w:rFonts w:asciiTheme="majorBidi" w:hAnsiTheme="majorBidi" w:cstheme="majorBidi"/>
          <w:sz w:val="24"/>
          <w:szCs w:val="24"/>
        </w:rPr>
        <w:t>Conformité par rapport à la décision.</w:t>
      </w:r>
    </w:p>
    <w:p w:rsidR="00F7727A" w:rsidRPr="00F1638B" w:rsidRDefault="00443AD8" w:rsidP="00E072F8">
      <w:pPr>
        <w:pStyle w:val="Paragraphedeliste"/>
        <w:numPr>
          <w:ilvl w:val="0"/>
          <w:numId w:val="9"/>
        </w:numPr>
        <w:spacing w:line="240" w:lineRule="auto"/>
        <w:jc w:val="both"/>
        <w:rPr>
          <w:rFonts w:ascii="Times New Roman" w:hAnsi="Times New Roman" w:cs="Times New Roman"/>
          <w:sz w:val="24"/>
          <w:szCs w:val="24"/>
        </w:rPr>
      </w:pPr>
      <w:r w:rsidRPr="00F1638B">
        <w:rPr>
          <w:rFonts w:asciiTheme="majorBidi" w:hAnsiTheme="majorBidi" w:cstheme="majorBidi"/>
          <w:sz w:val="24"/>
          <w:szCs w:val="24"/>
        </w:rPr>
        <w:t xml:space="preserve">Tout paiement doit être justifié par </w:t>
      </w:r>
      <w:r w:rsidR="000308DB" w:rsidRPr="00F1638B">
        <w:rPr>
          <w:rFonts w:asciiTheme="majorBidi" w:hAnsiTheme="majorBidi" w:cstheme="majorBidi"/>
          <w:sz w:val="24"/>
          <w:szCs w:val="24"/>
        </w:rPr>
        <w:t xml:space="preserve">la présentation d’une facture </w:t>
      </w:r>
      <w:r w:rsidRPr="00F1638B">
        <w:rPr>
          <w:rFonts w:asciiTheme="majorBidi" w:hAnsiTheme="majorBidi" w:cstheme="majorBidi"/>
          <w:sz w:val="24"/>
          <w:szCs w:val="24"/>
        </w:rPr>
        <w:t xml:space="preserve"> </w:t>
      </w:r>
      <w:r w:rsidR="00FE6D0E" w:rsidRPr="00F1638B">
        <w:rPr>
          <w:rFonts w:asciiTheme="majorBidi" w:hAnsiTheme="majorBidi" w:cstheme="majorBidi"/>
          <w:sz w:val="24"/>
          <w:szCs w:val="24"/>
        </w:rPr>
        <w:t>(O</w:t>
      </w:r>
      <w:r w:rsidR="007C2BC2" w:rsidRPr="00F1638B">
        <w:rPr>
          <w:rFonts w:asciiTheme="majorBidi" w:hAnsiTheme="majorBidi" w:cstheme="majorBidi"/>
          <w:sz w:val="24"/>
          <w:szCs w:val="24"/>
        </w:rPr>
        <w:t xml:space="preserve">riginale ou </w:t>
      </w:r>
      <w:r w:rsidR="00F7727A" w:rsidRPr="00F1638B">
        <w:rPr>
          <w:rFonts w:asciiTheme="majorBidi" w:hAnsiTheme="majorBidi" w:cstheme="majorBidi"/>
          <w:sz w:val="24"/>
          <w:szCs w:val="24"/>
        </w:rPr>
        <w:t xml:space="preserve">copie </w:t>
      </w:r>
      <w:r w:rsidR="007C2BC2" w:rsidRPr="00F1638B">
        <w:rPr>
          <w:rFonts w:asciiTheme="majorBidi" w:hAnsiTheme="majorBidi" w:cstheme="majorBidi"/>
          <w:sz w:val="24"/>
          <w:szCs w:val="24"/>
        </w:rPr>
        <w:t xml:space="preserve">conforme) </w:t>
      </w:r>
      <w:r w:rsidR="000308DB" w:rsidRPr="00F1638B">
        <w:rPr>
          <w:rFonts w:asciiTheme="majorBidi" w:hAnsiTheme="majorBidi" w:cstheme="majorBidi"/>
          <w:sz w:val="24"/>
          <w:szCs w:val="24"/>
        </w:rPr>
        <w:t>accompagnée des pièces</w:t>
      </w:r>
      <w:r w:rsidR="005558F7" w:rsidRPr="00F1638B">
        <w:rPr>
          <w:rFonts w:asciiTheme="majorBidi" w:hAnsiTheme="majorBidi" w:cstheme="majorBidi"/>
          <w:sz w:val="24"/>
          <w:szCs w:val="24"/>
        </w:rPr>
        <w:t xml:space="preserve"> ci-après :</w:t>
      </w:r>
    </w:p>
    <w:p w:rsidR="000308DB" w:rsidRPr="00F1638B" w:rsidRDefault="000308DB" w:rsidP="00E072F8">
      <w:pPr>
        <w:pStyle w:val="Paragraphedeliste"/>
        <w:numPr>
          <w:ilvl w:val="0"/>
          <w:numId w:val="1"/>
        </w:numPr>
        <w:spacing w:line="240" w:lineRule="auto"/>
        <w:jc w:val="both"/>
        <w:rPr>
          <w:rFonts w:ascii="Times New Roman" w:hAnsi="Times New Roman" w:cs="Times New Roman"/>
          <w:sz w:val="24"/>
          <w:szCs w:val="24"/>
        </w:rPr>
      </w:pPr>
      <w:r w:rsidRPr="00F1638B">
        <w:rPr>
          <w:rFonts w:asciiTheme="majorBidi" w:hAnsiTheme="majorBidi" w:cstheme="majorBidi"/>
          <w:sz w:val="24"/>
          <w:szCs w:val="24"/>
        </w:rPr>
        <w:t>Pour les paiements par carte de crédit :</w:t>
      </w:r>
      <w:r w:rsidR="00FE6D0E" w:rsidRPr="00F1638B">
        <w:rPr>
          <w:rFonts w:ascii="Times New Roman" w:hAnsi="Times New Roman" w:cs="Times New Roman"/>
          <w:sz w:val="24"/>
          <w:szCs w:val="24"/>
        </w:rPr>
        <w:t xml:space="preserve"> E</w:t>
      </w:r>
      <w:r w:rsidR="00A27FC4" w:rsidRPr="00F1638B">
        <w:rPr>
          <w:rFonts w:ascii="Times New Roman" w:hAnsi="Times New Roman" w:cs="Times New Roman"/>
          <w:sz w:val="24"/>
          <w:szCs w:val="24"/>
        </w:rPr>
        <w:t>xtrait de compte</w:t>
      </w:r>
      <w:r w:rsidRPr="00F1638B">
        <w:rPr>
          <w:rFonts w:ascii="Times New Roman" w:hAnsi="Times New Roman" w:cs="Times New Roman"/>
          <w:sz w:val="24"/>
          <w:szCs w:val="24"/>
        </w:rPr>
        <w:t xml:space="preserve"> au nom de la société</w:t>
      </w:r>
      <w:r w:rsidR="00E25801" w:rsidRPr="00F1638B">
        <w:rPr>
          <w:rFonts w:ascii="Times New Roman" w:hAnsi="Times New Roman" w:cs="Times New Roman"/>
          <w:sz w:val="24"/>
          <w:szCs w:val="24"/>
        </w:rPr>
        <w:t> </w:t>
      </w:r>
      <w:r w:rsidRPr="00F1638B">
        <w:rPr>
          <w:rFonts w:ascii="Times New Roman" w:hAnsi="Times New Roman" w:cs="Times New Roman"/>
          <w:sz w:val="24"/>
          <w:szCs w:val="24"/>
        </w:rPr>
        <w:t>portant le cachet  humide de la banque</w:t>
      </w:r>
      <w:r w:rsidR="009865D3" w:rsidRPr="00F1638B">
        <w:rPr>
          <w:rFonts w:ascii="Times New Roman" w:hAnsi="Times New Roman" w:cs="Times New Roman"/>
          <w:sz w:val="24"/>
          <w:szCs w:val="24"/>
        </w:rPr>
        <w:t>.</w:t>
      </w:r>
    </w:p>
    <w:p w:rsidR="000308DB" w:rsidRPr="00F1638B" w:rsidRDefault="000308DB" w:rsidP="00E072F8">
      <w:pPr>
        <w:pStyle w:val="Paragraphedeliste"/>
        <w:numPr>
          <w:ilvl w:val="0"/>
          <w:numId w:val="1"/>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P</w:t>
      </w:r>
      <w:r w:rsidR="00FE6D0E" w:rsidRPr="00F1638B">
        <w:rPr>
          <w:rFonts w:ascii="Times New Roman" w:hAnsi="Times New Roman" w:cs="Times New Roman"/>
          <w:sz w:val="24"/>
          <w:szCs w:val="24"/>
        </w:rPr>
        <w:t>our les paiements par chèque : C</w:t>
      </w:r>
      <w:r w:rsidRPr="00F1638B">
        <w:rPr>
          <w:rFonts w:ascii="Times New Roman" w:hAnsi="Times New Roman" w:cs="Times New Roman"/>
          <w:sz w:val="24"/>
          <w:szCs w:val="24"/>
        </w:rPr>
        <w:t xml:space="preserve">opie du </w:t>
      </w:r>
      <w:r w:rsidR="00E25801" w:rsidRPr="00F1638B">
        <w:rPr>
          <w:rFonts w:ascii="Times New Roman" w:hAnsi="Times New Roman" w:cs="Times New Roman"/>
          <w:sz w:val="24"/>
          <w:szCs w:val="24"/>
        </w:rPr>
        <w:t>chèque avec un extrait de compte</w:t>
      </w:r>
      <w:r w:rsidR="00A27FC4" w:rsidRPr="00F1638B">
        <w:rPr>
          <w:rFonts w:ascii="Times New Roman" w:hAnsi="Times New Roman" w:cs="Times New Roman"/>
          <w:sz w:val="24"/>
          <w:szCs w:val="24"/>
        </w:rPr>
        <w:t> </w:t>
      </w:r>
      <w:r w:rsidRPr="00F1638B">
        <w:rPr>
          <w:rFonts w:ascii="Times New Roman" w:hAnsi="Times New Roman" w:cs="Times New Roman"/>
          <w:sz w:val="24"/>
          <w:szCs w:val="24"/>
        </w:rPr>
        <w:t xml:space="preserve">au nom de la société portant le </w:t>
      </w:r>
      <w:r w:rsidR="00E25801" w:rsidRPr="00F1638B">
        <w:rPr>
          <w:rFonts w:ascii="Times New Roman" w:hAnsi="Times New Roman" w:cs="Times New Roman"/>
          <w:sz w:val="24"/>
          <w:szCs w:val="24"/>
        </w:rPr>
        <w:t xml:space="preserve"> cachet humide de la banque</w:t>
      </w:r>
      <w:r w:rsidR="009865D3" w:rsidRPr="00F1638B">
        <w:rPr>
          <w:rFonts w:ascii="Times New Roman" w:hAnsi="Times New Roman" w:cs="Times New Roman"/>
          <w:sz w:val="24"/>
          <w:szCs w:val="24"/>
        </w:rPr>
        <w:t>.</w:t>
      </w:r>
    </w:p>
    <w:p w:rsidR="00CD6EC3" w:rsidRPr="00F1638B" w:rsidRDefault="000308DB" w:rsidP="00E072F8">
      <w:pPr>
        <w:pStyle w:val="Paragraphedeliste"/>
        <w:numPr>
          <w:ilvl w:val="0"/>
          <w:numId w:val="1"/>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 xml:space="preserve">Pour les paiements par virement </w:t>
      </w:r>
      <w:r w:rsidR="00F7727A" w:rsidRPr="00F1638B">
        <w:rPr>
          <w:rFonts w:ascii="Times New Roman" w:hAnsi="Times New Roman" w:cs="Times New Roman"/>
          <w:sz w:val="24"/>
          <w:szCs w:val="24"/>
        </w:rPr>
        <w:t>bancaire</w:t>
      </w:r>
      <w:r w:rsidRPr="00F1638B">
        <w:rPr>
          <w:rFonts w:ascii="Times New Roman" w:hAnsi="Times New Roman" w:cs="Times New Roman"/>
          <w:sz w:val="24"/>
          <w:szCs w:val="24"/>
        </w:rPr>
        <w:t xml:space="preserve"> : </w:t>
      </w:r>
      <w:r w:rsidR="00FE6D0E" w:rsidRPr="00F1638B">
        <w:rPr>
          <w:rFonts w:ascii="Times New Roman" w:hAnsi="Times New Roman" w:cs="Times New Roman"/>
          <w:sz w:val="24"/>
          <w:szCs w:val="24"/>
        </w:rPr>
        <w:t>A</w:t>
      </w:r>
      <w:r w:rsidR="00F7727A" w:rsidRPr="00F1638B">
        <w:rPr>
          <w:rFonts w:ascii="Times New Roman" w:hAnsi="Times New Roman" w:cs="Times New Roman"/>
          <w:sz w:val="24"/>
          <w:szCs w:val="24"/>
        </w:rPr>
        <w:t>vis de débit bancaire</w:t>
      </w:r>
      <w:r w:rsidR="005A166C" w:rsidRPr="00F1638B">
        <w:rPr>
          <w:rFonts w:ascii="Times New Roman" w:hAnsi="Times New Roman" w:cs="Times New Roman"/>
          <w:sz w:val="24"/>
          <w:szCs w:val="24"/>
        </w:rPr>
        <w:t>/swift</w:t>
      </w:r>
      <w:r w:rsidRPr="00F1638B">
        <w:rPr>
          <w:rFonts w:ascii="Times New Roman" w:hAnsi="Times New Roman" w:cs="Times New Roman"/>
          <w:sz w:val="24"/>
          <w:szCs w:val="24"/>
        </w:rPr>
        <w:t xml:space="preserve"> ave</w:t>
      </w:r>
      <w:r w:rsidR="00C269AE" w:rsidRPr="00F1638B">
        <w:rPr>
          <w:rFonts w:ascii="Times New Roman" w:hAnsi="Times New Roman" w:cs="Times New Roman"/>
          <w:sz w:val="24"/>
          <w:szCs w:val="24"/>
        </w:rPr>
        <w:t>c</w:t>
      </w:r>
      <w:r w:rsidRPr="00F1638B">
        <w:rPr>
          <w:rFonts w:ascii="Times New Roman" w:hAnsi="Times New Roman" w:cs="Times New Roman"/>
          <w:sz w:val="24"/>
          <w:szCs w:val="24"/>
        </w:rPr>
        <w:t xml:space="preserve"> un extrait de compte au nom de la société  portant le cachet humide de la banque</w:t>
      </w:r>
      <w:r w:rsidR="009865D3" w:rsidRPr="00F1638B">
        <w:rPr>
          <w:rFonts w:ascii="Times New Roman" w:hAnsi="Times New Roman" w:cs="Times New Roman"/>
          <w:sz w:val="24"/>
          <w:szCs w:val="24"/>
        </w:rPr>
        <w:t>.</w:t>
      </w:r>
    </w:p>
    <w:p w:rsidR="00547C07" w:rsidRPr="00F1638B" w:rsidRDefault="00547C07" w:rsidP="00E072F8">
      <w:pPr>
        <w:pStyle w:val="Paragraphedeliste"/>
        <w:numPr>
          <w:ilvl w:val="0"/>
          <w:numId w:val="10"/>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justificatifs de paiement doivent correspondre aux  </w:t>
      </w:r>
      <w:r w:rsidRPr="00F1638B">
        <w:rPr>
          <w:rFonts w:asciiTheme="majorBidi" w:hAnsiTheme="majorBidi" w:cstheme="majorBidi"/>
          <w:sz w:val="24"/>
          <w:szCs w:val="24"/>
          <w:u w:val="single"/>
        </w:rPr>
        <w:t>montants</w:t>
      </w:r>
      <w:r w:rsidRPr="00F1638B">
        <w:rPr>
          <w:rFonts w:asciiTheme="majorBidi" w:hAnsiTheme="majorBidi" w:cstheme="majorBidi"/>
          <w:sz w:val="24"/>
          <w:szCs w:val="24"/>
        </w:rPr>
        <w:t xml:space="preserve"> et </w:t>
      </w:r>
      <w:r w:rsidRPr="00F1638B">
        <w:rPr>
          <w:rFonts w:asciiTheme="majorBidi" w:hAnsiTheme="majorBidi" w:cstheme="majorBidi"/>
          <w:sz w:val="24"/>
          <w:szCs w:val="24"/>
          <w:u w:val="single"/>
        </w:rPr>
        <w:t>échéances</w:t>
      </w:r>
      <w:r w:rsidRPr="00F1638B">
        <w:rPr>
          <w:rFonts w:asciiTheme="majorBidi" w:hAnsiTheme="majorBidi" w:cstheme="majorBidi"/>
          <w:sz w:val="24"/>
          <w:szCs w:val="24"/>
        </w:rPr>
        <w:t xml:space="preserve"> indiqués dans la décision ; le cas échéant la subvention ne sera pas accordée.</w:t>
      </w:r>
    </w:p>
    <w:p w:rsidR="000962EF" w:rsidRPr="00F1638B" w:rsidRDefault="00090C4D"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Le paiement en espèces (C</w:t>
      </w:r>
      <w:r w:rsidR="00CD6EC3" w:rsidRPr="00F1638B">
        <w:rPr>
          <w:rFonts w:ascii="Times New Roman" w:hAnsi="Times New Roman" w:cs="Times New Roman"/>
          <w:sz w:val="24"/>
          <w:szCs w:val="24"/>
        </w:rPr>
        <w:t>ash) n’est pas remboursable</w:t>
      </w:r>
      <w:r w:rsidR="00F74E3A" w:rsidRPr="00F1638B">
        <w:rPr>
          <w:rFonts w:ascii="Times New Roman" w:hAnsi="Times New Roman" w:cs="Times New Roman"/>
          <w:sz w:val="24"/>
          <w:szCs w:val="24"/>
        </w:rPr>
        <w:t>.</w:t>
      </w:r>
    </w:p>
    <w:p w:rsidR="00F74E3A" w:rsidRPr="00F1638B" w:rsidRDefault="00F74E3A"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To</w:t>
      </w:r>
      <w:r w:rsidR="00242A8B" w:rsidRPr="00F1638B">
        <w:rPr>
          <w:rFonts w:ascii="Times New Roman" w:hAnsi="Times New Roman" w:cs="Times New Roman"/>
          <w:sz w:val="24"/>
          <w:szCs w:val="24"/>
        </w:rPr>
        <w:t>us les montants sont calculés</w:t>
      </w:r>
      <w:r w:rsidRPr="00F1638B">
        <w:rPr>
          <w:rFonts w:ascii="Times New Roman" w:hAnsi="Times New Roman" w:cs="Times New Roman"/>
          <w:sz w:val="24"/>
          <w:szCs w:val="24"/>
        </w:rPr>
        <w:t xml:space="preserve"> hors taxe.</w:t>
      </w:r>
    </w:p>
    <w:p w:rsidR="0003073C" w:rsidRPr="00F1638B" w:rsidRDefault="0003073C" w:rsidP="00E072F8">
      <w:pPr>
        <w:pStyle w:val="Paragraphedeliste"/>
        <w:numPr>
          <w:ilvl w:val="0"/>
          <w:numId w:val="10"/>
        </w:numPr>
        <w:spacing w:line="240" w:lineRule="auto"/>
        <w:jc w:val="both"/>
        <w:rPr>
          <w:rFonts w:asciiTheme="majorBidi" w:hAnsiTheme="majorBidi" w:cstheme="majorBidi"/>
          <w:sz w:val="24"/>
          <w:szCs w:val="24"/>
        </w:rPr>
      </w:pPr>
      <w:r w:rsidRPr="00F1638B">
        <w:rPr>
          <w:rFonts w:asciiTheme="majorBidi" w:hAnsiTheme="majorBidi" w:cstheme="majorBidi"/>
          <w:sz w:val="24"/>
          <w:szCs w:val="24"/>
        </w:rPr>
        <w:t xml:space="preserve">Les frais additionnels indiqués sur le billet électronique (FEES, frais de service,  timbre, excédant de bagages, etc…) ne sont pas pris en compte dans le calcul de la subvention. </w:t>
      </w:r>
    </w:p>
    <w:p w:rsidR="00211A35" w:rsidRPr="00F1638B" w:rsidRDefault="00211A35"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Pour le calcul de la durée réelle de séjour, sont prises en compte  les escales qui ne dépassent pas un jour, justifiées par les cartes d’embarquement.</w:t>
      </w:r>
    </w:p>
    <w:p w:rsidR="00211A35" w:rsidRPr="00F1638B" w:rsidRDefault="00211A35"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Nombre de jour retenu : Minimum entre le nombre de jour indiqué sur la décision et le nombre de jour réel.</w:t>
      </w:r>
    </w:p>
    <w:p w:rsidR="00772158" w:rsidRPr="00F1638B" w:rsidRDefault="00772158" w:rsidP="00E072F8">
      <w:pPr>
        <w:pStyle w:val="Paragraphedeliste"/>
        <w:numPr>
          <w:ilvl w:val="0"/>
          <w:numId w:val="10"/>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t>Les factures 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772158" w:rsidRPr="00F1638B" w:rsidRDefault="00772158" w:rsidP="00E072F8">
      <w:pPr>
        <w:pStyle w:val="Paragraphedeliste"/>
        <w:numPr>
          <w:ilvl w:val="0"/>
          <w:numId w:val="10"/>
        </w:numPr>
        <w:spacing w:after="0" w:line="240" w:lineRule="auto"/>
        <w:jc w:val="both"/>
        <w:rPr>
          <w:rFonts w:asciiTheme="majorBidi" w:hAnsiTheme="majorBidi" w:cstheme="majorBidi"/>
          <w:sz w:val="24"/>
          <w:szCs w:val="24"/>
        </w:rPr>
      </w:pPr>
      <w:r w:rsidRPr="00F1638B">
        <w:rPr>
          <w:rFonts w:asciiTheme="majorBidi" w:hAnsiTheme="majorBidi" w:cstheme="majorBidi"/>
          <w:sz w:val="24"/>
          <w:szCs w:val="24"/>
        </w:rPr>
        <w:lastRenderedPageBreak/>
        <w:t>Les représentants des entreprises participantes à une foire ou un salon organisé par le CEPEX ou autres structures publ</w:t>
      </w:r>
      <w:r w:rsidR="00547C07" w:rsidRPr="00F1638B">
        <w:rPr>
          <w:rFonts w:asciiTheme="majorBidi" w:hAnsiTheme="majorBidi" w:cstheme="majorBidi"/>
          <w:sz w:val="24"/>
          <w:szCs w:val="24"/>
        </w:rPr>
        <w:t xml:space="preserve">iques  ne peuvent en aucun cas </w:t>
      </w:r>
      <w:r w:rsidRPr="00F1638B">
        <w:rPr>
          <w:rFonts w:asciiTheme="majorBidi" w:hAnsiTheme="majorBidi" w:cstheme="majorBidi"/>
          <w:sz w:val="24"/>
          <w:szCs w:val="24"/>
        </w:rPr>
        <w:t>bénéficier d’une subvention pour la visite de prospection de la même manifestation.</w:t>
      </w:r>
    </w:p>
    <w:p w:rsidR="00A27FC4" w:rsidRPr="00F1638B" w:rsidRDefault="0015090B" w:rsidP="00E072F8">
      <w:pPr>
        <w:pStyle w:val="Paragraphedeliste"/>
        <w:numPr>
          <w:ilvl w:val="0"/>
          <w:numId w:val="10"/>
        </w:numPr>
        <w:spacing w:line="240" w:lineRule="auto"/>
        <w:jc w:val="both"/>
        <w:rPr>
          <w:rFonts w:ascii="Times New Roman" w:hAnsi="Times New Roman" w:cs="Times New Roman"/>
          <w:sz w:val="24"/>
          <w:szCs w:val="24"/>
        </w:rPr>
      </w:pPr>
      <w:r w:rsidRPr="00F1638B">
        <w:rPr>
          <w:rFonts w:ascii="Times New Roman" w:hAnsi="Times New Roman" w:cs="Times New Roman"/>
          <w:sz w:val="24"/>
          <w:szCs w:val="24"/>
        </w:rPr>
        <w:t xml:space="preserve">En cas de </w:t>
      </w:r>
      <w:r w:rsidR="00B641BF" w:rsidRPr="00F1638B">
        <w:rPr>
          <w:rFonts w:ascii="Times New Roman" w:hAnsi="Times New Roman" w:cs="Times New Roman"/>
          <w:sz w:val="24"/>
          <w:szCs w:val="24"/>
        </w:rPr>
        <w:t>dépôt</w:t>
      </w:r>
      <w:r w:rsidRPr="00F1638B">
        <w:rPr>
          <w:rFonts w:ascii="Times New Roman" w:hAnsi="Times New Roman" w:cs="Times New Roman"/>
          <w:sz w:val="24"/>
          <w:szCs w:val="24"/>
        </w:rPr>
        <w:t xml:space="preserve"> de dossiers incomplets, s</w:t>
      </w:r>
      <w:r w:rsidR="003C3A24" w:rsidRPr="00F1638B">
        <w:rPr>
          <w:rFonts w:ascii="Times New Roman" w:hAnsi="Times New Roman" w:cs="Times New Roman"/>
          <w:sz w:val="24"/>
          <w:szCs w:val="24"/>
        </w:rPr>
        <w:t>i le complément</w:t>
      </w:r>
      <w:r w:rsidRPr="00F1638B">
        <w:rPr>
          <w:rFonts w:ascii="Times New Roman" w:hAnsi="Times New Roman" w:cs="Times New Roman"/>
          <w:sz w:val="24"/>
          <w:szCs w:val="24"/>
        </w:rPr>
        <w:t xml:space="preserve"> demandé </w:t>
      </w:r>
      <w:r w:rsidR="003C3A24" w:rsidRPr="00F1638B">
        <w:rPr>
          <w:rFonts w:ascii="Times New Roman" w:hAnsi="Times New Roman" w:cs="Times New Roman"/>
          <w:sz w:val="24"/>
          <w:szCs w:val="24"/>
        </w:rPr>
        <w:t xml:space="preserve"> n’est pas fourni </w:t>
      </w:r>
      <w:r w:rsidR="000308DB" w:rsidRPr="00F1638B">
        <w:rPr>
          <w:rFonts w:ascii="Times New Roman" w:hAnsi="Times New Roman" w:cs="Times New Roman"/>
          <w:sz w:val="24"/>
          <w:szCs w:val="24"/>
        </w:rPr>
        <w:t xml:space="preserve">dans les délais indiqués dans la notification </w:t>
      </w:r>
      <w:r w:rsidR="00B641BF" w:rsidRPr="00F1638B">
        <w:rPr>
          <w:rFonts w:ascii="Times New Roman" w:hAnsi="Times New Roman" w:cs="Times New Roman"/>
          <w:sz w:val="24"/>
          <w:szCs w:val="24"/>
        </w:rPr>
        <w:t xml:space="preserve">transmise à </w:t>
      </w:r>
      <w:r w:rsidR="000308DB" w:rsidRPr="00F1638B">
        <w:rPr>
          <w:rFonts w:ascii="Times New Roman" w:hAnsi="Times New Roman" w:cs="Times New Roman"/>
          <w:sz w:val="24"/>
          <w:szCs w:val="24"/>
        </w:rPr>
        <w:t xml:space="preserve"> l’entreprise</w:t>
      </w:r>
      <w:r w:rsidR="00EA179B" w:rsidRPr="00F1638B">
        <w:rPr>
          <w:rFonts w:ascii="Times New Roman" w:hAnsi="Times New Roman" w:cs="Times New Roman"/>
          <w:sz w:val="24"/>
          <w:szCs w:val="24"/>
        </w:rPr>
        <w:t>, le</w:t>
      </w:r>
      <w:r w:rsidR="003C3A24" w:rsidRPr="00F1638B">
        <w:rPr>
          <w:rFonts w:ascii="Times New Roman" w:hAnsi="Times New Roman" w:cs="Times New Roman"/>
          <w:sz w:val="24"/>
          <w:szCs w:val="24"/>
        </w:rPr>
        <w:t xml:space="preserve"> calcul de la subvention sera fait sur la base des pièces</w:t>
      </w:r>
      <w:r w:rsidRPr="00F1638B">
        <w:rPr>
          <w:rFonts w:ascii="Times New Roman" w:hAnsi="Times New Roman" w:cs="Times New Roman"/>
          <w:sz w:val="24"/>
          <w:szCs w:val="24"/>
        </w:rPr>
        <w:t xml:space="preserve"> validées</w:t>
      </w:r>
      <w:r w:rsidR="003C3A24" w:rsidRPr="00F1638B">
        <w:rPr>
          <w:rFonts w:ascii="Times New Roman" w:hAnsi="Times New Roman" w:cs="Times New Roman"/>
          <w:sz w:val="24"/>
          <w:szCs w:val="24"/>
        </w:rPr>
        <w:t xml:space="preserve"> </w:t>
      </w:r>
      <w:r w:rsidR="000308DB" w:rsidRPr="00F1638B">
        <w:rPr>
          <w:rFonts w:ascii="Times New Roman" w:hAnsi="Times New Roman" w:cs="Times New Roman"/>
          <w:sz w:val="24"/>
          <w:szCs w:val="24"/>
        </w:rPr>
        <w:t>existantes</w:t>
      </w:r>
      <w:r w:rsidRPr="00F1638B">
        <w:rPr>
          <w:rFonts w:ascii="Times New Roman" w:hAnsi="Times New Roman" w:cs="Times New Roman"/>
          <w:sz w:val="24"/>
          <w:szCs w:val="24"/>
        </w:rPr>
        <w:t xml:space="preserve"> uniquement</w:t>
      </w:r>
      <w:r w:rsidR="000308DB" w:rsidRPr="00F1638B">
        <w:rPr>
          <w:rFonts w:ascii="Times New Roman" w:hAnsi="Times New Roman" w:cs="Times New Roman"/>
          <w:sz w:val="24"/>
          <w:szCs w:val="24"/>
        </w:rPr>
        <w:t> ; le cas échéant la demande sera considérée non conforme et classée</w:t>
      </w:r>
      <w:r w:rsidR="009865D3" w:rsidRPr="00F1638B">
        <w:rPr>
          <w:rFonts w:ascii="Times New Roman" w:hAnsi="Times New Roman" w:cs="Times New Roman"/>
          <w:sz w:val="24"/>
          <w:szCs w:val="24"/>
        </w:rPr>
        <w:t>.</w:t>
      </w:r>
    </w:p>
    <w:p w:rsidR="0071135A" w:rsidRDefault="0071135A" w:rsidP="00E072F8">
      <w:pPr>
        <w:pStyle w:val="Paragraphedeliste"/>
        <w:spacing w:line="240" w:lineRule="auto"/>
        <w:ind w:left="1440"/>
        <w:jc w:val="both"/>
        <w:rPr>
          <w:rFonts w:ascii="Times New Roman" w:hAnsi="Times New Roman" w:cs="Times New Roman"/>
          <w:sz w:val="24"/>
          <w:szCs w:val="24"/>
        </w:rPr>
      </w:pPr>
    </w:p>
    <w:p w:rsidR="00B51578" w:rsidRDefault="0071135A" w:rsidP="00E072F8">
      <w:pPr>
        <w:pStyle w:val="Paragraphedeliste"/>
        <w:tabs>
          <w:tab w:val="left" w:pos="1134"/>
        </w:tabs>
        <w:spacing w:after="200" w:line="240" w:lineRule="auto"/>
        <w:jc w:val="both"/>
        <w:rPr>
          <w:rFonts w:ascii="Times New Roman" w:hAnsi="Times New Roman" w:cs="Times New Roman"/>
          <w:b/>
          <w:i/>
          <w:iCs/>
          <w:sz w:val="28"/>
          <w:szCs w:val="28"/>
          <w:u w:val="single"/>
        </w:rPr>
      </w:pPr>
      <w:r w:rsidRPr="00F1638B">
        <w:rPr>
          <w:rFonts w:ascii="Times New Roman" w:hAnsi="Times New Roman" w:cs="Times New Roman"/>
          <w:b/>
          <w:i/>
          <w:iCs/>
          <w:sz w:val="28"/>
          <w:szCs w:val="28"/>
          <w:u w:val="single"/>
        </w:rPr>
        <w:t>Mode de calcul :</w:t>
      </w:r>
    </w:p>
    <w:p w:rsidR="00A64F74" w:rsidRPr="00F1638B" w:rsidRDefault="00A64F74" w:rsidP="00E072F8">
      <w:pPr>
        <w:pStyle w:val="Paragraphedeliste"/>
        <w:tabs>
          <w:tab w:val="left" w:pos="1134"/>
        </w:tabs>
        <w:spacing w:after="200" w:line="240" w:lineRule="auto"/>
        <w:jc w:val="both"/>
        <w:rPr>
          <w:rFonts w:asciiTheme="majorBidi" w:hAnsiTheme="majorBidi" w:cstheme="majorBidi"/>
          <w:b/>
          <w:sz w:val="24"/>
          <w:szCs w:val="24"/>
          <w:u w:val="single"/>
        </w:rPr>
      </w:pPr>
    </w:p>
    <w:p w:rsidR="00642EC9" w:rsidRPr="000B3728" w:rsidRDefault="005076DD" w:rsidP="00E072F8">
      <w:pPr>
        <w:pStyle w:val="Paragraphedeliste"/>
        <w:numPr>
          <w:ilvl w:val="0"/>
          <w:numId w:val="11"/>
        </w:numPr>
        <w:spacing w:after="200" w:line="240" w:lineRule="auto"/>
        <w:jc w:val="both"/>
        <w:rPr>
          <w:rFonts w:asciiTheme="majorBidi" w:hAnsiTheme="majorBidi" w:cstheme="majorBidi"/>
          <w:b/>
          <w:bCs/>
          <w:sz w:val="24"/>
          <w:szCs w:val="24"/>
          <w:u w:val="single"/>
        </w:rPr>
      </w:pPr>
      <w:r w:rsidRPr="000B3728">
        <w:rPr>
          <w:rFonts w:asciiTheme="majorBidi" w:hAnsiTheme="majorBidi" w:cstheme="majorBidi"/>
          <w:b/>
          <w:bCs/>
          <w:sz w:val="24"/>
          <w:szCs w:val="24"/>
        </w:rPr>
        <w:t>Marchés traditionnels :</w:t>
      </w:r>
    </w:p>
    <w:p w:rsidR="000A1915" w:rsidRPr="000B3728" w:rsidRDefault="000A1915" w:rsidP="00E072F8">
      <w:pPr>
        <w:pStyle w:val="Paragraphedeliste"/>
        <w:numPr>
          <w:ilvl w:val="0"/>
          <w:numId w:val="12"/>
        </w:numPr>
        <w:spacing w:line="240" w:lineRule="auto"/>
        <w:jc w:val="both"/>
        <w:rPr>
          <w:rFonts w:asciiTheme="majorBidi" w:hAnsiTheme="majorBidi" w:cstheme="majorBidi"/>
          <w:sz w:val="24"/>
          <w:szCs w:val="24"/>
        </w:rPr>
      </w:pPr>
      <w:r w:rsidRPr="000B3728">
        <w:rPr>
          <w:rFonts w:asciiTheme="majorBidi" w:hAnsiTheme="majorBidi" w:cstheme="majorBidi"/>
          <w:sz w:val="24"/>
          <w:szCs w:val="24"/>
        </w:rPr>
        <w:t>Si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d</w:t>
      </w:r>
      <w:r w:rsidR="00642EC9" w:rsidRPr="000B3728">
        <w:rPr>
          <w:rFonts w:asciiTheme="majorBidi" w:hAnsiTheme="majorBidi" w:cstheme="majorBidi"/>
          <w:b/>
          <w:bCs/>
          <w:sz w:val="24"/>
          <w:szCs w:val="24"/>
        </w:rPr>
        <w:t xml:space="preserve">éblocage </w:t>
      </w:r>
      <w:r w:rsidR="00642EC9" w:rsidRPr="000B3728">
        <w:rPr>
          <w:rFonts w:asciiTheme="majorBidi" w:hAnsiTheme="majorBidi" w:cstheme="majorBidi"/>
          <w:sz w:val="24"/>
          <w:szCs w:val="24"/>
        </w:rPr>
        <w:t xml:space="preserve">= </w:t>
      </w:r>
      <w:r w:rsidRPr="000B3728">
        <w:rPr>
          <w:rFonts w:asciiTheme="majorBidi" w:hAnsiTheme="majorBidi" w:cstheme="majorBidi"/>
          <w:sz w:val="24"/>
          <w:szCs w:val="24"/>
        </w:rPr>
        <w:t>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i</w:t>
      </w:r>
      <w:r w:rsidR="00642EC9" w:rsidRPr="000B3728">
        <w:rPr>
          <w:rFonts w:asciiTheme="majorBidi" w:hAnsiTheme="majorBidi" w:cstheme="majorBidi"/>
          <w:b/>
          <w:bCs/>
          <w:sz w:val="24"/>
          <w:szCs w:val="24"/>
        </w:rPr>
        <w:t>nstruction</w:t>
      </w:r>
      <w:r w:rsidR="00642EC9" w:rsidRPr="000B3728">
        <w:rPr>
          <w:rFonts w:asciiTheme="majorBidi" w:hAnsiTheme="majorBidi" w:cstheme="majorBidi"/>
          <w:sz w:val="24"/>
          <w:szCs w:val="24"/>
        </w:rPr>
        <w:t xml:space="preserve"> = subvention uniquement</w:t>
      </w:r>
      <w:r w:rsidRPr="000B3728">
        <w:rPr>
          <w:rFonts w:asciiTheme="majorBidi" w:hAnsiTheme="majorBidi" w:cstheme="majorBidi"/>
          <w:sz w:val="24"/>
          <w:szCs w:val="24"/>
        </w:rPr>
        <w:t>,</w:t>
      </w:r>
      <w:r w:rsidR="00642EC9" w:rsidRPr="000B3728">
        <w:rPr>
          <w:rFonts w:asciiTheme="majorBidi" w:hAnsiTheme="majorBidi" w:cstheme="majorBidi"/>
          <w:sz w:val="24"/>
          <w:szCs w:val="24"/>
        </w:rPr>
        <w:t xml:space="preserve"> alors :</w:t>
      </w:r>
      <w:r w:rsidR="00B51578" w:rsidRPr="000B3728">
        <w:rPr>
          <w:rFonts w:asciiTheme="majorBidi" w:hAnsiTheme="majorBidi" w:cstheme="majorBidi"/>
          <w:sz w:val="24"/>
          <w:szCs w:val="24"/>
        </w:rPr>
        <w:t xml:space="preserve"> </w:t>
      </w:r>
    </w:p>
    <w:p w:rsidR="00B51578" w:rsidRPr="000A1915" w:rsidRDefault="00B51578" w:rsidP="00E072F8">
      <w:pPr>
        <w:pStyle w:val="Paragraphedeliste"/>
        <w:spacing w:line="240" w:lineRule="auto"/>
        <w:ind w:left="1800"/>
        <w:jc w:val="both"/>
        <w:rPr>
          <w:rFonts w:asciiTheme="majorBidi" w:hAnsiTheme="majorBidi" w:cstheme="majorBidi"/>
          <w:sz w:val="24"/>
          <w:szCs w:val="24"/>
        </w:rPr>
      </w:pPr>
      <w:r w:rsidRPr="000A1915">
        <w:rPr>
          <w:rFonts w:asciiTheme="majorBidi" w:hAnsiTheme="majorBidi" w:cstheme="majorBidi"/>
          <w:sz w:val="24"/>
          <w:szCs w:val="24"/>
        </w:rPr>
        <w:t xml:space="preserve"> </w:t>
      </w:r>
      <w:r w:rsidR="00917DD3">
        <w:rPr>
          <w:rFonts w:asciiTheme="majorBidi" w:hAnsiTheme="majorBidi" w:cstheme="majorBidi"/>
          <w:sz w:val="24"/>
          <w:szCs w:val="24"/>
        </w:rPr>
        <w:t xml:space="preserve">     </w:t>
      </w:r>
      <w:r w:rsidR="00642EC9" w:rsidRPr="000A1915">
        <w:rPr>
          <w:rFonts w:asciiTheme="majorBidi" w:hAnsiTheme="majorBidi" w:cstheme="majorBidi"/>
          <w:b/>
          <w:bCs/>
          <w:sz w:val="24"/>
          <w:szCs w:val="24"/>
        </w:rPr>
        <w:t>TS</w:t>
      </w:r>
      <w:r w:rsidR="00642EC9" w:rsidRPr="000A1915">
        <w:rPr>
          <w:rFonts w:asciiTheme="majorBidi" w:hAnsiTheme="majorBidi" w:cstheme="majorBidi"/>
          <w:sz w:val="24"/>
          <w:szCs w:val="24"/>
        </w:rPr>
        <w:t xml:space="preserve"> = 40</w:t>
      </w:r>
      <w:r w:rsidR="002554DE">
        <w:rPr>
          <w:rFonts w:asciiTheme="majorBidi" w:hAnsiTheme="majorBidi" w:cstheme="majorBidi"/>
          <w:sz w:val="24"/>
          <w:szCs w:val="24"/>
        </w:rPr>
        <w:t xml:space="preserve"> </w:t>
      </w:r>
      <w:r w:rsidR="00642EC9" w:rsidRPr="000A1915">
        <w:rPr>
          <w:rFonts w:asciiTheme="majorBidi" w:hAnsiTheme="majorBidi" w:cstheme="majorBidi"/>
          <w:sz w:val="24"/>
          <w:szCs w:val="24"/>
        </w:rPr>
        <w:t>% + (bonification 5</w:t>
      </w:r>
      <w:r w:rsidR="002554DE">
        <w:rPr>
          <w:rFonts w:asciiTheme="majorBidi" w:hAnsiTheme="majorBidi" w:cstheme="majorBidi"/>
          <w:sz w:val="24"/>
          <w:szCs w:val="24"/>
        </w:rPr>
        <w:t xml:space="preserve"> </w:t>
      </w:r>
      <w:r w:rsidR="00642EC9" w:rsidRPr="000A1915">
        <w:rPr>
          <w:rFonts w:asciiTheme="majorBidi" w:hAnsiTheme="majorBidi" w:cstheme="majorBidi"/>
          <w:sz w:val="24"/>
          <w:szCs w:val="24"/>
        </w:rPr>
        <w:t>%) = 45</w:t>
      </w:r>
      <w:r w:rsidR="002554DE">
        <w:rPr>
          <w:rFonts w:asciiTheme="majorBidi" w:hAnsiTheme="majorBidi" w:cstheme="majorBidi"/>
          <w:sz w:val="24"/>
          <w:szCs w:val="24"/>
        </w:rPr>
        <w:t xml:space="preserve"> </w:t>
      </w:r>
      <w:r w:rsidR="00642EC9" w:rsidRPr="000A1915">
        <w:rPr>
          <w:rFonts w:asciiTheme="majorBidi" w:hAnsiTheme="majorBidi" w:cstheme="majorBidi"/>
          <w:sz w:val="24"/>
          <w:szCs w:val="24"/>
        </w:rPr>
        <w:t>%</w:t>
      </w:r>
      <w:r w:rsidR="000A1915">
        <w:rPr>
          <w:rFonts w:asciiTheme="majorBidi" w:hAnsiTheme="majorBidi" w:cstheme="majorBidi"/>
          <w:sz w:val="24"/>
          <w:szCs w:val="24"/>
        </w:rPr>
        <w:t xml:space="preserve"> </w:t>
      </w:r>
    </w:p>
    <w:p w:rsidR="00917DD3" w:rsidRPr="000B3728" w:rsidRDefault="00917DD3" w:rsidP="00E072F8">
      <w:pPr>
        <w:pStyle w:val="Paragraphedeliste"/>
        <w:numPr>
          <w:ilvl w:val="0"/>
          <w:numId w:val="12"/>
        </w:numPr>
        <w:spacing w:line="240" w:lineRule="auto"/>
        <w:jc w:val="both"/>
        <w:rPr>
          <w:rFonts w:asciiTheme="majorBidi" w:hAnsiTheme="majorBidi" w:cstheme="majorBidi"/>
          <w:sz w:val="24"/>
          <w:szCs w:val="24"/>
        </w:rPr>
      </w:pPr>
      <w:r w:rsidRPr="000B3728">
        <w:rPr>
          <w:rFonts w:asciiTheme="majorBidi" w:hAnsiTheme="majorBidi" w:cstheme="majorBidi"/>
          <w:sz w:val="24"/>
          <w:szCs w:val="24"/>
        </w:rPr>
        <w:t>Si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d</w:t>
      </w:r>
      <w:r w:rsidR="00642EC9" w:rsidRPr="000B3728">
        <w:rPr>
          <w:rFonts w:asciiTheme="majorBidi" w:hAnsiTheme="majorBidi" w:cstheme="majorBidi"/>
          <w:b/>
          <w:bCs/>
          <w:sz w:val="24"/>
          <w:szCs w:val="24"/>
        </w:rPr>
        <w:t xml:space="preserve">éblocage </w:t>
      </w:r>
      <w:r w:rsidR="00642EC9" w:rsidRPr="000B3728">
        <w:rPr>
          <w:rFonts w:asciiTheme="majorBidi" w:hAnsiTheme="majorBidi" w:cstheme="majorBidi"/>
          <w:sz w:val="24"/>
          <w:szCs w:val="24"/>
        </w:rPr>
        <w:t>=</w:t>
      </w:r>
      <w:r w:rsidRPr="000B3728">
        <w:rPr>
          <w:rFonts w:asciiTheme="majorBidi" w:hAnsiTheme="majorBidi" w:cstheme="majorBidi"/>
          <w:sz w:val="24"/>
          <w:szCs w:val="24"/>
        </w:rPr>
        <w:t xml:space="preserve"> subvention et prêt  et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i</w:t>
      </w:r>
      <w:r w:rsidR="00642EC9" w:rsidRPr="000B3728">
        <w:rPr>
          <w:rFonts w:asciiTheme="majorBidi" w:hAnsiTheme="majorBidi" w:cstheme="majorBidi"/>
          <w:b/>
          <w:bCs/>
          <w:sz w:val="24"/>
          <w:szCs w:val="24"/>
        </w:rPr>
        <w:t>nstruction</w:t>
      </w:r>
      <w:r w:rsidR="00642EC9" w:rsidRPr="000B3728">
        <w:rPr>
          <w:rFonts w:asciiTheme="majorBidi" w:hAnsiTheme="majorBidi" w:cstheme="majorBidi"/>
          <w:sz w:val="24"/>
          <w:szCs w:val="24"/>
        </w:rPr>
        <w:t xml:space="preserve"> = subvention uniquement</w:t>
      </w:r>
      <w:r w:rsidRPr="000B3728">
        <w:rPr>
          <w:rFonts w:asciiTheme="majorBidi" w:hAnsiTheme="majorBidi" w:cstheme="majorBidi"/>
          <w:sz w:val="24"/>
          <w:szCs w:val="24"/>
        </w:rPr>
        <w:t>,</w:t>
      </w:r>
      <w:r w:rsidR="00642EC9" w:rsidRPr="000B3728">
        <w:rPr>
          <w:rFonts w:asciiTheme="majorBidi" w:hAnsiTheme="majorBidi" w:cstheme="majorBidi"/>
          <w:sz w:val="24"/>
          <w:szCs w:val="24"/>
        </w:rPr>
        <w:t xml:space="preserve"> alors :</w:t>
      </w:r>
    </w:p>
    <w:p w:rsidR="00A36AEF" w:rsidRPr="000A1915" w:rsidRDefault="00A36AEF" w:rsidP="00E072F8">
      <w:pPr>
        <w:pStyle w:val="Paragraphedeliste"/>
        <w:spacing w:line="240" w:lineRule="auto"/>
        <w:ind w:left="1800"/>
        <w:jc w:val="both"/>
        <w:rPr>
          <w:rFonts w:asciiTheme="majorBidi" w:hAnsiTheme="majorBidi" w:cstheme="majorBidi"/>
          <w:sz w:val="24"/>
          <w:szCs w:val="24"/>
        </w:rPr>
      </w:pPr>
      <w:r>
        <w:rPr>
          <w:rFonts w:asciiTheme="majorBidi" w:hAnsiTheme="majorBidi" w:cstheme="majorBidi"/>
          <w:b/>
          <w:bCs/>
          <w:sz w:val="24"/>
          <w:szCs w:val="24"/>
        </w:rPr>
        <w:t xml:space="preserve">      </w:t>
      </w:r>
      <w:r w:rsidRPr="000A1915">
        <w:rPr>
          <w:rFonts w:asciiTheme="majorBidi" w:hAnsiTheme="majorBidi" w:cstheme="majorBidi"/>
          <w:b/>
          <w:bCs/>
          <w:sz w:val="24"/>
          <w:szCs w:val="24"/>
        </w:rPr>
        <w:t>TS</w:t>
      </w:r>
      <w:r w:rsidRPr="000A1915">
        <w:rPr>
          <w:rFonts w:asciiTheme="majorBidi" w:hAnsiTheme="majorBidi" w:cstheme="majorBidi"/>
          <w:sz w:val="24"/>
          <w:szCs w:val="24"/>
        </w:rPr>
        <w:t xml:space="preserve"> = 40</w:t>
      </w:r>
      <w:r w:rsidR="002554DE">
        <w:rPr>
          <w:rFonts w:asciiTheme="majorBidi" w:hAnsiTheme="majorBidi" w:cstheme="majorBidi"/>
          <w:sz w:val="24"/>
          <w:szCs w:val="24"/>
        </w:rPr>
        <w:t xml:space="preserve"> </w:t>
      </w:r>
      <w:r w:rsidRPr="000A1915">
        <w:rPr>
          <w:rFonts w:asciiTheme="majorBidi" w:hAnsiTheme="majorBidi" w:cstheme="majorBidi"/>
          <w:sz w:val="24"/>
          <w:szCs w:val="24"/>
        </w:rPr>
        <w:t>% + (bonification 5</w:t>
      </w:r>
      <w:r w:rsidR="002554DE">
        <w:rPr>
          <w:rFonts w:asciiTheme="majorBidi" w:hAnsiTheme="majorBidi" w:cstheme="majorBidi"/>
          <w:sz w:val="24"/>
          <w:szCs w:val="24"/>
        </w:rPr>
        <w:t xml:space="preserve"> </w:t>
      </w:r>
      <w:r w:rsidRPr="000A1915">
        <w:rPr>
          <w:rFonts w:asciiTheme="majorBidi" w:hAnsiTheme="majorBidi" w:cstheme="majorBidi"/>
          <w:sz w:val="24"/>
          <w:szCs w:val="24"/>
        </w:rPr>
        <w:t>%) = 45</w:t>
      </w:r>
      <w:r w:rsidR="002554DE">
        <w:rPr>
          <w:rFonts w:asciiTheme="majorBidi" w:hAnsiTheme="majorBidi" w:cstheme="majorBidi"/>
          <w:sz w:val="24"/>
          <w:szCs w:val="24"/>
        </w:rPr>
        <w:t xml:space="preserve"> </w:t>
      </w:r>
      <w:r w:rsidRPr="000A1915">
        <w:rPr>
          <w:rFonts w:asciiTheme="majorBidi" w:hAnsiTheme="majorBidi" w:cstheme="majorBidi"/>
          <w:sz w:val="24"/>
          <w:szCs w:val="24"/>
        </w:rPr>
        <w:t>%</w:t>
      </w:r>
      <w:r>
        <w:rPr>
          <w:rFonts w:asciiTheme="majorBidi" w:hAnsiTheme="majorBidi" w:cstheme="majorBidi"/>
          <w:sz w:val="24"/>
          <w:szCs w:val="24"/>
        </w:rPr>
        <w:t xml:space="preserve"> </w:t>
      </w:r>
    </w:p>
    <w:p w:rsidR="00917DD3" w:rsidRPr="000B3728" w:rsidRDefault="00917DD3" w:rsidP="00E072F8">
      <w:pPr>
        <w:pStyle w:val="Paragraphedeliste"/>
        <w:numPr>
          <w:ilvl w:val="0"/>
          <w:numId w:val="12"/>
        </w:numPr>
        <w:spacing w:line="240" w:lineRule="auto"/>
        <w:jc w:val="both"/>
        <w:rPr>
          <w:rFonts w:asciiTheme="majorBidi" w:hAnsiTheme="majorBidi" w:cstheme="majorBidi"/>
          <w:sz w:val="24"/>
          <w:szCs w:val="24"/>
        </w:rPr>
      </w:pPr>
      <w:r w:rsidRPr="000B3728">
        <w:rPr>
          <w:rFonts w:asciiTheme="majorBidi" w:hAnsiTheme="majorBidi" w:cstheme="majorBidi"/>
          <w:sz w:val="24"/>
          <w:szCs w:val="24"/>
        </w:rPr>
        <w:t>Si 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d</w:t>
      </w:r>
      <w:r w:rsidR="00642EC9" w:rsidRPr="000B3728">
        <w:rPr>
          <w:rFonts w:asciiTheme="majorBidi" w:hAnsiTheme="majorBidi" w:cstheme="majorBidi"/>
          <w:b/>
          <w:bCs/>
          <w:sz w:val="24"/>
          <w:szCs w:val="24"/>
        </w:rPr>
        <w:t xml:space="preserve">éblocage </w:t>
      </w:r>
      <w:r w:rsidR="00642EC9" w:rsidRPr="000B3728">
        <w:rPr>
          <w:rFonts w:asciiTheme="majorBidi" w:hAnsiTheme="majorBidi" w:cstheme="majorBidi"/>
          <w:sz w:val="24"/>
          <w:szCs w:val="24"/>
        </w:rPr>
        <w:t xml:space="preserve">= </w:t>
      </w:r>
      <w:r w:rsidRPr="000B3728">
        <w:rPr>
          <w:rFonts w:asciiTheme="majorBidi" w:hAnsiTheme="majorBidi" w:cstheme="majorBidi"/>
          <w:sz w:val="24"/>
          <w:szCs w:val="24"/>
        </w:rPr>
        <w:t>choix o</w:t>
      </w:r>
      <w:r w:rsidR="00642EC9" w:rsidRPr="000B3728">
        <w:rPr>
          <w:rFonts w:asciiTheme="majorBidi" w:hAnsiTheme="majorBidi" w:cstheme="majorBidi"/>
          <w:sz w:val="24"/>
          <w:szCs w:val="24"/>
        </w:rPr>
        <w:t xml:space="preserve">pérateur </w:t>
      </w:r>
      <w:r w:rsidRPr="000B3728">
        <w:rPr>
          <w:rFonts w:asciiTheme="majorBidi" w:hAnsiTheme="majorBidi" w:cstheme="majorBidi"/>
          <w:b/>
          <w:bCs/>
          <w:sz w:val="24"/>
          <w:szCs w:val="24"/>
        </w:rPr>
        <w:t>i</w:t>
      </w:r>
      <w:r w:rsidR="00642EC9" w:rsidRPr="000B3728">
        <w:rPr>
          <w:rFonts w:asciiTheme="majorBidi" w:hAnsiTheme="majorBidi" w:cstheme="majorBidi"/>
          <w:b/>
          <w:bCs/>
          <w:sz w:val="24"/>
          <w:szCs w:val="24"/>
        </w:rPr>
        <w:t>nstruction</w:t>
      </w:r>
      <w:r w:rsidR="00642EC9" w:rsidRPr="000B3728">
        <w:rPr>
          <w:rFonts w:asciiTheme="majorBidi" w:hAnsiTheme="majorBidi" w:cstheme="majorBidi"/>
          <w:sz w:val="24"/>
          <w:szCs w:val="24"/>
        </w:rPr>
        <w:t xml:space="preserve"> = subvention et prêt</w:t>
      </w:r>
      <w:r w:rsidRPr="000B3728">
        <w:rPr>
          <w:rFonts w:asciiTheme="majorBidi" w:hAnsiTheme="majorBidi" w:cstheme="majorBidi"/>
          <w:sz w:val="24"/>
          <w:szCs w:val="24"/>
        </w:rPr>
        <w:t>,</w:t>
      </w:r>
      <w:r w:rsidR="00642EC9" w:rsidRPr="000B3728">
        <w:rPr>
          <w:rFonts w:asciiTheme="majorBidi" w:hAnsiTheme="majorBidi" w:cstheme="majorBidi"/>
          <w:sz w:val="24"/>
          <w:szCs w:val="24"/>
        </w:rPr>
        <w:t xml:space="preserve"> alors :</w:t>
      </w:r>
      <w:r w:rsidR="00B51578" w:rsidRPr="000B3728">
        <w:rPr>
          <w:rFonts w:asciiTheme="majorBidi" w:hAnsiTheme="majorBidi" w:cstheme="majorBidi"/>
          <w:sz w:val="24"/>
          <w:szCs w:val="24"/>
        </w:rPr>
        <w:t xml:space="preserve"> </w:t>
      </w:r>
    </w:p>
    <w:p w:rsidR="00B51578" w:rsidRPr="00A3104D" w:rsidRDefault="00917DD3" w:rsidP="00E072F8">
      <w:pPr>
        <w:pStyle w:val="Paragraphedeliste"/>
        <w:spacing w:line="240" w:lineRule="auto"/>
        <w:ind w:left="1800"/>
        <w:jc w:val="both"/>
        <w:rPr>
          <w:rFonts w:asciiTheme="majorBidi" w:hAnsiTheme="majorBidi" w:cstheme="majorBidi"/>
          <w:sz w:val="24"/>
          <w:szCs w:val="24"/>
        </w:rPr>
      </w:pPr>
      <w:r>
        <w:rPr>
          <w:rFonts w:asciiTheme="majorBidi" w:hAnsiTheme="majorBidi" w:cstheme="majorBidi"/>
          <w:sz w:val="24"/>
          <w:szCs w:val="24"/>
        </w:rPr>
        <w:t xml:space="preserve">      </w:t>
      </w:r>
      <w:r w:rsidR="00642EC9" w:rsidRPr="0061206E">
        <w:rPr>
          <w:rFonts w:asciiTheme="majorBidi" w:hAnsiTheme="majorBidi" w:cstheme="majorBidi"/>
          <w:b/>
          <w:bCs/>
          <w:sz w:val="24"/>
          <w:szCs w:val="24"/>
        </w:rPr>
        <w:t>TS</w:t>
      </w:r>
      <w:r>
        <w:rPr>
          <w:rFonts w:asciiTheme="majorBidi" w:hAnsiTheme="majorBidi" w:cstheme="majorBidi"/>
          <w:b/>
          <w:bCs/>
          <w:sz w:val="24"/>
          <w:szCs w:val="24"/>
        </w:rPr>
        <w:t xml:space="preserve"> </w:t>
      </w:r>
      <w:r w:rsidR="00642EC9">
        <w:rPr>
          <w:rFonts w:asciiTheme="majorBidi" w:hAnsiTheme="majorBidi" w:cstheme="majorBidi"/>
          <w:sz w:val="24"/>
          <w:szCs w:val="24"/>
        </w:rPr>
        <w:t>= 40</w:t>
      </w:r>
      <w:r w:rsidR="002554DE">
        <w:rPr>
          <w:rFonts w:asciiTheme="majorBidi" w:hAnsiTheme="majorBidi" w:cstheme="majorBidi"/>
          <w:sz w:val="24"/>
          <w:szCs w:val="24"/>
        </w:rPr>
        <w:t xml:space="preserve"> </w:t>
      </w:r>
      <w:r w:rsidR="00642EC9">
        <w:rPr>
          <w:rFonts w:asciiTheme="majorBidi" w:hAnsiTheme="majorBidi" w:cstheme="majorBidi"/>
          <w:sz w:val="24"/>
          <w:szCs w:val="24"/>
        </w:rPr>
        <w:t xml:space="preserve">% </w:t>
      </w:r>
      <w:r w:rsidR="00B51578">
        <w:rPr>
          <w:rFonts w:asciiTheme="majorBidi" w:hAnsiTheme="majorBidi" w:cstheme="majorBidi"/>
          <w:sz w:val="24"/>
          <w:szCs w:val="24"/>
        </w:rPr>
        <w:t xml:space="preserve"> </w:t>
      </w:r>
    </w:p>
    <w:p w:rsidR="005076DD" w:rsidRPr="000B3728" w:rsidRDefault="005076DD" w:rsidP="00E072F8">
      <w:pPr>
        <w:pStyle w:val="Paragraphedeliste"/>
        <w:numPr>
          <w:ilvl w:val="0"/>
          <w:numId w:val="11"/>
        </w:numPr>
        <w:spacing w:after="200" w:line="240" w:lineRule="auto"/>
        <w:jc w:val="both"/>
        <w:rPr>
          <w:rFonts w:asciiTheme="majorBidi" w:hAnsiTheme="majorBidi" w:cstheme="majorBidi"/>
          <w:b/>
          <w:bCs/>
          <w:sz w:val="24"/>
          <w:szCs w:val="24"/>
          <w:u w:val="single"/>
        </w:rPr>
      </w:pPr>
      <w:r w:rsidRPr="000B3728">
        <w:rPr>
          <w:rFonts w:asciiTheme="majorBidi" w:hAnsiTheme="majorBidi" w:cstheme="majorBidi"/>
          <w:b/>
          <w:bCs/>
          <w:sz w:val="24"/>
          <w:szCs w:val="24"/>
        </w:rPr>
        <w:t>Marchés non traditionnels :</w:t>
      </w:r>
    </w:p>
    <w:p w:rsidR="005076DD" w:rsidRPr="00A3104D" w:rsidRDefault="00531C10" w:rsidP="00E072F8">
      <w:pPr>
        <w:pStyle w:val="Paragraphedeliste"/>
        <w:tabs>
          <w:tab w:val="left" w:pos="4710"/>
        </w:tabs>
        <w:spacing w:line="240" w:lineRule="auto"/>
        <w:ind w:left="1440"/>
        <w:jc w:val="both"/>
        <w:rPr>
          <w:rFonts w:asciiTheme="majorBidi" w:hAnsiTheme="majorBidi" w:cstheme="majorBidi"/>
          <w:sz w:val="24"/>
          <w:szCs w:val="24"/>
        </w:rPr>
      </w:pPr>
      <w:r>
        <w:rPr>
          <w:rFonts w:asciiTheme="majorBidi" w:hAnsiTheme="majorBidi" w:cstheme="majorBidi"/>
          <w:b/>
          <w:bCs/>
          <w:sz w:val="24"/>
          <w:szCs w:val="24"/>
        </w:rPr>
        <w:t xml:space="preserve">            </w:t>
      </w:r>
      <w:r w:rsidR="005076DD" w:rsidRPr="009D69F7">
        <w:rPr>
          <w:rFonts w:asciiTheme="majorBidi" w:hAnsiTheme="majorBidi" w:cstheme="majorBidi"/>
          <w:b/>
          <w:bCs/>
          <w:sz w:val="24"/>
          <w:szCs w:val="24"/>
        </w:rPr>
        <w:t>TS</w:t>
      </w:r>
      <w:r w:rsidR="005076DD">
        <w:rPr>
          <w:rFonts w:asciiTheme="majorBidi" w:hAnsiTheme="majorBidi" w:cstheme="majorBidi"/>
          <w:sz w:val="24"/>
          <w:szCs w:val="24"/>
        </w:rPr>
        <w:t xml:space="preserve"> = 50 %</w:t>
      </w:r>
      <w:r w:rsidR="005076DD" w:rsidRPr="00A3104D">
        <w:rPr>
          <w:rFonts w:asciiTheme="majorBidi" w:hAnsiTheme="majorBidi" w:cstheme="majorBidi"/>
          <w:sz w:val="24"/>
          <w:szCs w:val="24"/>
        </w:rPr>
        <w:tab/>
      </w:r>
    </w:p>
    <w:p w:rsidR="00A3104D" w:rsidRDefault="00DB0032" w:rsidP="005C19FE">
      <w:pPr>
        <w:pStyle w:val="Paragraphedeliste"/>
        <w:numPr>
          <w:ilvl w:val="0"/>
          <w:numId w:val="6"/>
        </w:numPr>
        <w:spacing w:line="240" w:lineRule="auto"/>
        <w:jc w:val="both"/>
        <w:rPr>
          <w:rFonts w:asciiTheme="majorBidi" w:hAnsiTheme="majorBidi" w:cstheme="majorBidi"/>
          <w:color w:val="000000" w:themeColor="text1"/>
          <w:sz w:val="24"/>
          <w:szCs w:val="24"/>
        </w:rPr>
      </w:pPr>
      <w:r w:rsidRPr="00575D25">
        <w:rPr>
          <w:rFonts w:asciiTheme="majorBidi" w:hAnsiTheme="majorBidi" w:cstheme="majorBidi"/>
          <w:b/>
          <w:bCs/>
          <w:color w:val="000000" w:themeColor="text1"/>
          <w:sz w:val="24"/>
          <w:szCs w:val="24"/>
        </w:rPr>
        <w:t>Pour les prospections collectives</w:t>
      </w:r>
      <w:r>
        <w:rPr>
          <w:rFonts w:asciiTheme="majorBidi" w:hAnsiTheme="majorBidi" w:cstheme="majorBidi"/>
          <w:b/>
          <w:bCs/>
          <w:color w:val="000000" w:themeColor="text1"/>
          <w:sz w:val="24"/>
          <w:szCs w:val="24"/>
        </w:rPr>
        <w:t>,</w:t>
      </w:r>
      <w:r w:rsidRPr="00575D25">
        <w:rPr>
          <w:rFonts w:asciiTheme="majorBidi" w:hAnsiTheme="majorBidi" w:cstheme="majorBidi"/>
          <w:color w:val="000000" w:themeColor="text1"/>
          <w:sz w:val="24"/>
          <w:szCs w:val="24"/>
        </w:rPr>
        <w:t xml:space="preserve"> le taux de la subvention est fixé à 80</w:t>
      </w:r>
      <w:r w:rsidR="002554DE">
        <w:rPr>
          <w:rFonts w:asciiTheme="majorBidi" w:hAnsiTheme="majorBidi" w:cstheme="majorBidi"/>
          <w:color w:val="000000" w:themeColor="text1"/>
          <w:sz w:val="24"/>
          <w:szCs w:val="24"/>
        </w:rPr>
        <w:t xml:space="preserve"> </w:t>
      </w:r>
      <w:r w:rsidRPr="00575D25">
        <w:rPr>
          <w:rFonts w:asciiTheme="majorBidi" w:hAnsiTheme="majorBidi" w:cstheme="majorBidi"/>
          <w:color w:val="000000" w:themeColor="text1"/>
          <w:sz w:val="24"/>
          <w:szCs w:val="24"/>
        </w:rPr>
        <w:t xml:space="preserve">% </w:t>
      </w:r>
      <w:r w:rsidR="005C19FE" w:rsidRPr="00DD36A9">
        <w:rPr>
          <w:rFonts w:ascii="Times New Roman" w:hAnsi="Times New Roman" w:cs="Times New Roman"/>
          <w:sz w:val="24"/>
          <w:szCs w:val="24"/>
        </w:rPr>
        <w:t>des frais plafonnés à 50 000 DT</w:t>
      </w:r>
    </w:p>
    <w:p w:rsidR="00291A13" w:rsidRPr="00DB0032" w:rsidRDefault="00291A13" w:rsidP="00E072F8">
      <w:pPr>
        <w:pStyle w:val="Paragraphedeliste"/>
        <w:spacing w:line="240" w:lineRule="auto"/>
        <w:jc w:val="both"/>
        <w:rPr>
          <w:rFonts w:asciiTheme="majorBidi" w:hAnsiTheme="majorBidi" w:cstheme="majorBidi"/>
          <w:color w:val="000000" w:themeColor="text1"/>
          <w:sz w:val="24"/>
          <w:szCs w:val="24"/>
        </w:rPr>
      </w:pPr>
    </w:p>
    <w:p w:rsidR="005C6A9D" w:rsidRDefault="00A3104D" w:rsidP="00E072F8">
      <w:pPr>
        <w:pStyle w:val="Paragraphedeliste"/>
        <w:tabs>
          <w:tab w:val="left" w:pos="1134"/>
        </w:tabs>
        <w:spacing w:after="200" w:line="240" w:lineRule="auto"/>
        <w:jc w:val="both"/>
        <w:rPr>
          <w:rFonts w:ascii="Times New Roman" w:hAnsi="Times New Roman" w:cs="Times New Roman"/>
          <w:b/>
          <w:i/>
          <w:iCs/>
          <w:sz w:val="28"/>
          <w:szCs w:val="28"/>
          <w:u w:val="single"/>
        </w:rPr>
      </w:pPr>
      <w:r w:rsidRPr="00BE4572">
        <w:rPr>
          <w:rFonts w:ascii="Times New Roman" w:hAnsi="Times New Roman" w:cs="Times New Roman"/>
          <w:b/>
          <w:i/>
          <w:iCs/>
          <w:sz w:val="28"/>
          <w:szCs w:val="28"/>
          <w:u w:val="single"/>
        </w:rPr>
        <w:t>Formule de calcul :</w:t>
      </w:r>
    </w:p>
    <w:p w:rsidR="00934EBE" w:rsidRDefault="00934EBE" w:rsidP="00E072F8">
      <w:pPr>
        <w:pStyle w:val="Paragraphedeliste"/>
        <w:tabs>
          <w:tab w:val="left" w:pos="1134"/>
        </w:tabs>
        <w:spacing w:after="200" w:line="240" w:lineRule="auto"/>
        <w:jc w:val="both"/>
        <w:rPr>
          <w:rFonts w:ascii="Times New Roman" w:hAnsi="Times New Roman" w:cs="Times New Roman"/>
          <w:b/>
          <w:i/>
          <w:iCs/>
          <w:sz w:val="28"/>
          <w:szCs w:val="28"/>
          <w:u w:val="single"/>
        </w:rPr>
      </w:pPr>
    </w:p>
    <w:p w:rsidR="00934EBE" w:rsidRPr="000B3728" w:rsidRDefault="004F36A9" w:rsidP="00E072F8">
      <w:pPr>
        <w:pStyle w:val="Paragraphedeliste"/>
        <w:tabs>
          <w:tab w:val="left" w:pos="1134"/>
        </w:tabs>
        <w:spacing w:after="200" w:line="240" w:lineRule="auto"/>
        <w:jc w:val="both"/>
        <w:rPr>
          <w:rFonts w:ascii="Times New Roman" w:hAnsi="Times New Roman" w:cs="Times New Roman"/>
          <w:b/>
          <w:i/>
          <w:iCs/>
          <w:sz w:val="28"/>
          <w:szCs w:val="28"/>
          <w:u w:val="single"/>
        </w:rPr>
      </w:pPr>
      <w:r>
        <w:rPr>
          <w:rFonts w:ascii="Cambria Math" w:hAnsi="Cambria Math" w:cs="Times New Roman"/>
          <w:b/>
          <w:i/>
          <w:iCs/>
          <w:noProof/>
          <w:sz w:val="28"/>
          <w:szCs w:val="28"/>
          <w:lang w:eastAsia="fr-FR"/>
        </w:rPr>
        <mc:AlternateContent>
          <mc:Choice Requires="wps">
            <w:drawing>
              <wp:anchor distT="0" distB="0" distL="114300" distR="114300" simplePos="0" relativeHeight="251659264" behindDoc="1" locked="0" layoutInCell="1" allowOverlap="1">
                <wp:simplePos x="0" y="0"/>
                <wp:positionH relativeFrom="column">
                  <wp:posOffset>1074420</wp:posOffset>
                </wp:positionH>
                <wp:positionV relativeFrom="paragraph">
                  <wp:posOffset>163195</wp:posOffset>
                </wp:positionV>
                <wp:extent cx="3682365" cy="685800"/>
                <wp:effectExtent l="0" t="0" r="1333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2365" cy="6858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FD7162" id="Rectangle 1" o:spid="_x0000_s1026" style="position:absolute;margin-left:84.6pt;margin-top:12.85pt;width:289.9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" fillcolor="#f2f2f2 [3052]" strokecolor="black [3213]" strokeweight="1pt">
                <v:path arrowok="t"/>
              </v:rect>
            </w:pict>
          </mc:Fallback>
        </mc:AlternateContent>
      </w:r>
    </w:p>
    <w:p w:rsidR="00DA275D" w:rsidRPr="00B717B7" w:rsidRDefault="009E7323" w:rsidP="00E072F8">
      <w:pPr>
        <w:tabs>
          <w:tab w:val="left" w:pos="3686"/>
        </w:tabs>
        <w:spacing w:line="240" w:lineRule="auto"/>
        <w:ind w:right="57"/>
        <w:jc w:val="center"/>
        <w:rPr>
          <w:rFonts w:ascii="Times New Roman" w:eastAsiaTheme="minorEastAsia" w:hAnsi="Times New Roman" w:cs="Times New Roman"/>
          <w:b/>
          <w:sz w:val="28"/>
          <w:szCs w:val="28"/>
        </w:rPr>
      </w:pPr>
      <m:oMath>
        <m:r>
          <m:rPr>
            <m:sty m:val="bi"/>
          </m:rPr>
          <w:rPr>
            <w:rFonts w:ascii="Cambria Math" w:hAnsi="Cambria Math" w:cs="Times New Roman"/>
            <w:sz w:val="28"/>
            <w:szCs w:val="28"/>
          </w:rPr>
          <m:t xml:space="preserve">VrS= min [ VSi, ( FrS + FrT ) * TS </m:t>
        </m:r>
      </m:oMath>
      <w:r w:rsidR="00A27FC4">
        <w:rPr>
          <w:rFonts w:ascii="Times New Roman" w:eastAsiaTheme="minorEastAsia" w:hAnsi="Times New Roman" w:cs="Times New Roman"/>
          <w:b/>
          <w:sz w:val="28"/>
          <w:szCs w:val="28"/>
        </w:rPr>
        <w:t>]</w:t>
      </w:r>
    </w:p>
    <w:p w:rsidR="00B7289C" w:rsidRDefault="00B7289C" w:rsidP="00E072F8">
      <w:pPr>
        <w:tabs>
          <w:tab w:val="left" w:pos="3686"/>
        </w:tabs>
        <w:spacing w:line="240" w:lineRule="auto"/>
        <w:ind w:right="57"/>
        <w:jc w:val="center"/>
        <w:rPr>
          <w:rFonts w:asciiTheme="majorHAnsi" w:hAnsiTheme="majorHAnsi" w:cs="Times New Roman"/>
          <w:b/>
          <w:sz w:val="28"/>
          <w:szCs w:val="28"/>
        </w:rPr>
      </w:pPr>
    </w:p>
    <w:p w:rsidR="005C19FE" w:rsidRDefault="005C19FE" w:rsidP="00E072F8">
      <w:pPr>
        <w:pStyle w:val="Paragraphedeliste"/>
        <w:spacing w:line="240" w:lineRule="auto"/>
        <w:jc w:val="both"/>
        <w:rPr>
          <w:rFonts w:asciiTheme="majorBidi" w:hAnsiTheme="majorBidi" w:cstheme="majorBidi"/>
          <w:b/>
          <w:bCs/>
          <w:sz w:val="24"/>
          <w:szCs w:val="24"/>
        </w:rPr>
      </w:pPr>
    </w:p>
    <w:p w:rsidR="00A3104D" w:rsidRDefault="00A3104D"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VrS</w:t>
      </w:r>
      <w:r>
        <w:rPr>
          <w:rFonts w:asciiTheme="majorBidi" w:hAnsiTheme="majorBidi" w:cstheme="majorBidi"/>
          <w:sz w:val="24"/>
          <w:szCs w:val="24"/>
        </w:rPr>
        <w:t> : Valeur réelle subvention.</w:t>
      </w:r>
    </w:p>
    <w:p w:rsidR="00A3104D" w:rsidRPr="00A3104D" w:rsidRDefault="00A3104D"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VSi</w:t>
      </w:r>
      <w:r>
        <w:rPr>
          <w:rFonts w:asciiTheme="majorBidi" w:hAnsiTheme="majorBidi" w:cstheme="majorBidi"/>
          <w:sz w:val="24"/>
          <w:szCs w:val="24"/>
        </w:rPr>
        <w:t> : Valeur subvention instruction.</w:t>
      </w:r>
    </w:p>
    <w:p w:rsidR="00A3104D" w:rsidRPr="00E131D0" w:rsidRDefault="00616CC3"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A3104D">
        <w:rPr>
          <w:rFonts w:asciiTheme="majorBidi" w:hAnsiTheme="majorBidi" w:cstheme="majorBidi"/>
          <w:b/>
          <w:bCs/>
          <w:sz w:val="24"/>
          <w:szCs w:val="24"/>
        </w:rPr>
        <w:t>rS </w:t>
      </w:r>
      <w:r w:rsidR="00A3104D" w:rsidRPr="00AF092D">
        <w:rPr>
          <w:rFonts w:asciiTheme="majorBidi" w:hAnsiTheme="majorBidi" w:cstheme="majorBidi"/>
          <w:sz w:val="24"/>
          <w:szCs w:val="24"/>
        </w:rPr>
        <w:t>:</w:t>
      </w:r>
      <w:r w:rsidR="00A3104D">
        <w:rPr>
          <w:rFonts w:asciiTheme="majorBidi" w:hAnsiTheme="majorBidi" w:cstheme="majorBidi"/>
          <w:sz w:val="24"/>
          <w:szCs w:val="24"/>
        </w:rPr>
        <w:t xml:space="preserve"> Frais réels du séjour = nombre de participants * </w:t>
      </w:r>
      <w:r w:rsidR="00A3104D">
        <w:rPr>
          <w:rFonts w:ascii="Times New Roman" w:hAnsi="Times New Roman" w:cs="Times New Roman"/>
          <w:sz w:val="24"/>
          <w:szCs w:val="24"/>
        </w:rPr>
        <w:t>[150 * (</w:t>
      </w:r>
      <w:r w:rsidR="00E56856">
        <w:rPr>
          <w:rFonts w:ascii="Times New Roman" w:hAnsi="Times New Roman" w:cs="Times New Roman"/>
          <w:sz w:val="24"/>
          <w:szCs w:val="24"/>
        </w:rPr>
        <w:t>nombre de jours retenu)</w:t>
      </w:r>
      <w:r w:rsidR="00A3104D">
        <w:rPr>
          <w:rFonts w:ascii="Times New Roman" w:hAnsi="Times New Roman" w:cs="Times New Roman"/>
          <w:sz w:val="24"/>
          <w:szCs w:val="24"/>
        </w:rPr>
        <w:t>]</w:t>
      </w:r>
    </w:p>
    <w:p w:rsidR="00A3104D" w:rsidRDefault="00A3104D" w:rsidP="00E072F8">
      <w:pPr>
        <w:pStyle w:val="Paragraphedeliste"/>
        <w:spacing w:line="240" w:lineRule="auto"/>
        <w:jc w:val="both"/>
        <w:rPr>
          <w:rFonts w:asciiTheme="majorBidi" w:hAnsiTheme="majorBidi" w:cstheme="majorBidi"/>
          <w:sz w:val="24"/>
          <w:szCs w:val="24"/>
        </w:rPr>
      </w:pPr>
      <w:r>
        <w:rPr>
          <w:rFonts w:asciiTheme="majorBidi" w:hAnsiTheme="majorBidi" w:cstheme="majorBidi"/>
          <w:b/>
          <w:bCs/>
          <w:sz w:val="24"/>
          <w:szCs w:val="24"/>
        </w:rPr>
        <w:t>F</w:t>
      </w:r>
      <w:r w:rsidR="003D3DBD">
        <w:rPr>
          <w:rFonts w:asciiTheme="majorBidi" w:hAnsiTheme="majorBidi" w:cstheme="majorBidi"/>
          <w:b/>
          <w:bCs/>
          <w:sz w:val="24"/>
          <w:szCs w:val="24"/>
        </w:rPr>
        <w:t>r</w:t>
      </w:r>
      <w:r>
        <w:rPr>
          <w:rFonts w:asciiTheme="majorBidi" w:hAnsiTheme="majorBidi" w:cstheme="majorBidi"/>
          <w:b/>
          <w:bCs/>
          <w:sz w:val="24"/>
          <w:szCs w:val="24"/>
        </w:rPr>
        <w:t>T </w:t>
      </w:r>
      <w:r w:rsidRPr="00AF092D">
        <w:rPr>
          <w:rFonts w:asciiTheme="majorBidi" w:hAnsiTheme="majorBidi" w:cstheme="majorBidi"/>
          <w:sz w:val="24"/>
          <w:szCs w:val="24"/>
        </w:rPr>
        <w:t>:</w:t>
      </w:r>
      <w:r>
        <w:rPr>
          <w:rFonts w:asciiTheme="majorBidi" w:hAnsiTheme="majorBidi" w:cstheme="majorBidi"/>
          <w:sz w:val="24"/>
          <w:szCs w:val="24"/>
        </w:rPr>
        <w:t xml:space="preserve"> Frais</w:t>
      </w:r>
      <w:r w:rsidR="003D3DBD">
        <w:rPr>
          <w:rFonts w:asciiTheme="majorBidi" w:hAnsiTheme="majorBidi" w:cstheme="majorBidi"/>
          <w:sz w:val="24"/>
          <w:szCs w:val="24"/>
        </w:rPr>
        <w:t xml:space="preserve"> réels</w:t>
      </w:r>
      <w:r w:rsidR="00175627">
        <w:rPr>
          <w:rFonts w:asciiTheme="majorBidi" w:hAnsiTheme="majorBidi" w:cstheme="majorBidi"/>
          <w:sz w:val="24"/>
          <w:szCs w:val="24"/>
        </w:rPr>
        <w:t xml:space="preserve"> du</w:t>
      </w:r>
      <w:r>
        <w:rPr>
          <w:rFonts w:asciiTheme="majorBidi" w:hAnsiTheme="majorBidi" w:cstheme="majorBidi"/>
          <w:sz w:val="24"/>
          <w:szCs w:val="24"/>
        </w:rPr>
        <w:t xml:space="preserve"> transport = valeur </w:t>
      </w:r>
      <w:r w:rsidR="003D3DBD">
        <w:rPr>
          <w:rFonts w:asciiTheme="majorBidi" w:hAnsiTheme="majorBidi" w:cstheme="majorBidi"/>
          <w:sz w:val="24"/>
          <w:szCs w:val="24"/>
        </w:rPr>
        <w:t xml:space="preserve">réelle </w:t>
      </w:r>
      <w:r>
        <w:rPr>
          <w:rFonts w:asciiTheme="majorBidi" w:hAnsiTheme="majorBidi" w:cstheme="majorBidi"/>
          <w:sz w:val="24"/>
          <w:szCs w:val="24"/>
        </w:rPr>
        <w:t>du (des) billet(s) d’avion.</w:t>
      </w:r>
    </w:p>
    <w:p w:rsidR="00A3104D" w:rsidRDefault="00A3104D" w:rsidP="00E072F8">
      <w:pPr>
        <w:pStyle w:val="Paragraphedeliste"/>
        <w:spacing w:line="240" w:lineRule="auto"/>
        <w:ind w:left="1416" w:hanging="696"/>
        <w:jc w:val="both"/>
        <w:rPr>
          <w:rFonts w:asciiTheme="majorBidi" w:hAnsiTheme="majorBidi" w:cstheme="majorBidi"/>
          <w:sz w:val="24"/>
          <w:szCs w:val="24"/>
        </w:rPr>
      </w:pPr>
      <w:r>
        <w:rPr>
          <w:rFonts w:asciiTheme="majorBidi" w:hAnsiTheme="majorBidi" w:cstheme="majorBidi"/>
          <w:b/>
          <w:bCs/>
          <w:sz w:val="24"/>
          <w:szCs w:val="24"/>
        </w:rPr>
        <w:t>TS </w:t>
      </w:r>
      <w:r w:rsidRPr="00CE12FD">
        <w:rPr>
          <w:rFonts w:asciiTheme="majorBidi" w:hAnsiTheme="majorBidi" w:cstheme="majorBidi"/>
          <w:sz w:val="24"/>
          <w:szCs w:val="24"/>
        </w:rPr>
        <w:t>:</w:t>
      </w:r>
      <w:r>
        <w:rPr>
          <w:rFonts w:asciiTheme="majorBidi" w:hAnsiTheme="majorBidi" w:cstheme="majorBidi"/>
          <w:sz w:val="24"/>
          <w:szCs w:val="24"/>
        </w:rPr>
        <w:t xml:space="preserve"> Taux de la subvention.</w:t>
      </w:r>
    </w:p>
    <w:p w:rsidR="00DA275D" w:rsidRPr="002F5344" w:rsidRDefault="00DA275D" w:rsidP="00E072F8">
      <w:pPr>
        <w:tabs>
          <w:tab w:val="left" w:pos="3686"/>
        </w:tabs>
        <w:spacing w:line="240" w:lineRule="auto"/>
        <w:ind w:right="57"/>
        <w:jc w:val="both"/>
        <w:rPr>
          <w:rFonts w:ascii="Times New Roman" w:hAnsi="Times New Roman" w:cs="Times New Roman"/>
          <w:sz w:val="24"/>
          <w:szCs w:val="24"/>
          <w:u w:val="single"/>
        </w:rPr>
      </w:pPr>
    </w:p>
    <w:p w:rsidR="004F5E63" w:rsidRPr="004F5E63" w:rsidRDefault="004F5E63" w:rsidP="00E072F8">
      <w:pPr>
        <w:spacing w:line="240" w:lineRule="auto"/>
        <w:ind w:right="57"/>
        <w:jc w:val="both"/>
        <w:rPr>
          <w:rFonts w:asciiTheme="majorHAnsi" w:hAnsiTheme="majorHAnsi" w:cs="Times New Roman"/>
          <w:b/>
          <w:sz w:val="28"/>
          <w:szCs w:val="28"/>
        </w:rPr>
      </w:pPr>
    </w:p>
    <w:p w:rsidR="002E073F" w:rsidRDefault="002E073F" w:rsidP="00E072F8">
      <w:pPr>
        <w:pStyle w:val="Paragraphedeliste"/>
        <w:spacing w:line="240" w:lineRule="auto"/>
        <w:ind w:left="1080" w:right="57"/>
        <w:jc w:val="both"/>
        <w:rPr>
          <w:rFonts w:ascii="Times New Roman" w:hAnsi="Times New Roman" w:cs="Times New Roman"/>
          <w:sz w:val="24"/>
          <w:szCs w:val="24"/>
        </w:rPr>
      </w:pPr>
    </w:p>
    <w:p w:rsidR="004F36A9" w:rsidRDefault="004F36A9" w:rsidP="00E072F8">
      <w:pPr>
        <w:pStyle w:val="Paragraphedeliste"/>
        <w:spacing w:line="240" w:lineRule="auto"/>
        <w:ind w:left="1080" w:right="57"/>
        <w:jc w:val="both"/>
        <w:rPr>
          <w:rFonts w:ascii="Times New Roman" w:hAnsi="Times New Roman" w:cs="Times New Roman"/>
          <w:sz w:val="24"/>
          <w:szCs w:val="24"/>
        </w:rPr>
      </w:pPr>
    </w:p>
    <w:p w:rsidR="004F36A9" w:rsidRDefault="004F36A9" w:rsidP="00E072F8">
      <w:pPr>
        <w:pStyle w:val="Paragraphedeliste"/>
        <w:spacing w:line="240" w:lineRule="auto"/>
        <w:ind w:left="1080" w:right="57"/>
        <w:jc w:val="both"/>
        <w:rPr>
          <w:rFonts w:ascii="Times New Roman" w:hAnsi="Times New Roman" w:cs="Times New Roman"/>
          <w:sz w:val="24"/>
          <w:szCs w:val="24"/>
        </w:rPr>
      </w:pPr>
    </w:p>
    <w:p w:rsidR="004F36A9" w:rsidRDefault="004F36A9" w:rsidP="00E072F8">
      <w:pPr>
        <w:pStyle w:val="Paragraphedeliste"/>
        <w:spacing w:line="240" w:lineRule="auto"/>
        <w:ind w:left="1080" w:right="57"/>
        <w:jc w:val="both"/>
        <w:rPr>
          <w:rFonts w:ascii="Times New Roman" w:hAnsi="Times New Roman" w:cs="Times New Roman"/>
          <w:sz w:val="24"/>
          <w:szCs w:val="24"/>
        </w:rPr>
      </w:pPr>
    </w:p>
    <w:p w:rsidR="004F36A9" w:rsidRDefault="004F36A9" w:rsidP="004F36A9">
      <w:pPr>
        <w:tabs>
          <w:tab w:val="left" w:pos="6615"/>
        </w:tabs>
        <w:spacing w:line="240" w:lineRule="auto"/>
        <w:jc w:val="both"/>
        <w:rPr>
          <w:rFonts w:asciiTheme="majorBidi" w:hAnsiTheme="majorBidi" w:cstheme="majorBidi"/>
          <w:sz w:val="28"/>
          <w:szCs w:val="28"/>
        </w:rPr>
      </w:pPr>
      <w:r>
        <w:rPr>
          <w:rFonts w:asciiTheme="majorBidi" w:hAnsiTheme="majorBidi" w:cstheme="majorBidi"/>
          <w:sz w:val="28"/>
          <w:szCs w:val="28"/>
        </w:rPr>
        <w:t>Annexe 1 : Liste des pays de l’Afrique subsaharienne :</w:t>
      </w:r>
      <w:r>
        <w:rPr>
          <w:rFonts w:asciiTheme="majorBidi" w:hAnsiTheme="majorBidi" w:cstheme="majorBidi"/>
          <w:sz w:val="28"/>
          <w:szCs w:val="28"/>
        </w:rPr>
        <w:tab/>
      </w:r>
    </w:p>
    <w:p w:rsidR="004F36A9" w:rsidRDefault="004F36A9" w:rsidP="004F36A9">
      <w:pPr>
        <w:spacing w:line="240" w:lineRule="auto"/>
        <w:jc w:val="both"/>
        <w:rPr>
          <w:rFonts w:asciiTheme="majorBidi" w:hAnsiTheme="majorBidi" w:cstheme="majorBidi"/>
          <w:sz w:val="28"/>
          <w:szCs w:val="28"/>
        </w:rPr>
      </w:pPr>
    </w:p>
    <w:tbl>
      <w:tblPr>
        <w:tblStyle w:val="Grilledutableau"/>
        <w:tblW w:w="0" w:type="auto"/>
        <w:tblLook w:val="04A0" w:firstRow="1" w:lastRow="0" w:firstColumn="1" w:lastColumn="0" w:noHBand="0" w:noVBand="1"/>
      </w:tblPr>
      <w:tblGrid>
        <w:gridCol w:w="4528"/>
        <w:gridCol w:w="4534"/>
      </w:tblGrid>
      <w:tr w:rsidR="004F36A9" w:rsidTr="00DC18A7">
        <w:tc>
          <w:tcPr>
            <w:tcW w:w="4606" w:type="dxa"/>
          </w:tcPr>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lastRenderedPageBreak/>
              <w:t>AFRIQUE DU SUD</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ANGOLA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BOTSWANA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BURKINA FASO</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BURUNDI</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BÉNIN</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CABO VERDE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CAMEROUN</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COMORES</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CONGO, RÉPUBLIQUE DU</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CONGO, RÉPUBLIQUE DÉMOCRATIQUE DU</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CÔTE D'IVOIRE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GABON</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GAMBIE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GHANA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GUINÉE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GUINÉE ÉQUATORIALE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GUINÉE-BISSAU</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KENYA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LESOTHO</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LIBÉRIA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MADAGASCAR</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MALAWI</w:t>
            </w:r>
          </w:p>
          <w:p w:rsidR="004F36A9" w:rsidRPr="008F464A" w:rsidRDefault="004F36A9" w:rsidP="00DC18A7">
            <w:pPr>
              <w:shd w:val="clear" w:color="auto" w:fill="FFFFFF"/>
              <w:spacing w:before="75" w:after="75"/>
              <w:ind w:right="75"/>
              <w:rPr>
                <w:rFonts w:asciiTheme="majorBidi" w:hAnsiTheme="majorBidi" w:cstheme="majorBidi"/>
                <w:sz w:val="28"/>
                <w:szCs w:val="28"/>
              </w:rPr>
            </w:pPr>
          </w:p>
        </w:tc>
        <w:tc>
          <w:tcPr>
            <w:tcW w:w="4606" w:type="dxa"/>
          </w:tcPr>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RÉPUBLIQUE CENTRAFRICAINE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SAO TOMÉ-ET-PRINCIPE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SEYCHELLES</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SIERRA LEONE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SOMALIE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SOUDAN</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SOUDAN DU SUD</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SWAZILAND</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SÉNÉGAL</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TANZANIE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TCHAD</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TOGO</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ZAMBIE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ZIMBABWE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ÉRYTHRÉE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ÉTHIOPIE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MALI</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MAURICE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MAURITANIE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MOZAMBIQUE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NAMIBIE</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NIGER</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NIGÉRIA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OUGANDA</w:t>
            </w:r>
          </w:p>
          <w:p w:rsidR="004F36A9" w:rsidRPr="008F464A" w:rsidRDefault="004F36A9" w:rsidP="004F36A9">
            <w:pPr>
              <w:numPr>
                <w:ilvl w:val="0"/>
                <w:numId w:val="19"/>
              </w:numPr>
              <w:shd w:val="clear" w:color="auto" w:fill="FFFFFF"/>
              <w:spacing w:before="75" w:after="75"/>
              <w:ind w:left="375" w:right="75"/>
              <w:rPr>
                <w:rFonts w:asciiTheme="majorBidi" w:eastAsia="Times New Roman" w:hAnsiTheme="majorBidi" w:cstheme="majorBidi"/>
                <w:caps/>
                <w:color w:val="50595E"/>
                <w:sz w:val="24"/>
                <w:szCs w:val="24"/>
                <w:lang w:eastAsia="fr-FR"/>
              </w:rPr>
            </w:pPr>
            <w:r w:rsidRPr="008F464A">
              <w:rPr>
                <w:rFonts w:asciiTheme="majorBidi" w:eastAsia="Times New Roman" w:hAnsiTheme="majorBidi" w:cstheme="majorBidi"/>
                <w:caps/>
                <w:color w:val="50595E"/>
                <w:sz w:val="24"/>
                <w:szCs w:val="24"/>
                <w:lang w:eastAsia="fr-FR"/>
              </w:rPr>
              <w:t>RWANDA</w:t>
            </w:r>
          </w:p>
          <w:p w:rsidR="004F36A9" w:rsidRPr="008F464A" w:rsidRDefault="004F36A9" w:rsidP="00DC18A7">
            <w:pPr>
              <w:jc w:val="both"/>
              <w:rPr>
                <w:rFonts w:asciiTheme="majorBidi" w:hAnsiTheme="majorBidi" w:cstheme="majorBidi"/>
                <w:sz w:val="28"/>
                <w:szCs w:val="28"/>
              </w:rPr>
            </w:pPr>
          </w:p>
        </w:tc>
      </w:tr>
    </w:tbl>
    <w:p w:rsidR="004F36A9" w:rsidRDefault="004F36A9" w:rsidP="004F36A9">
      <w:pPr>
        <w:spacing w:line="240" w:lineRule="auto"/>
        <w:jc w:val="both"/>
        <w:rPr>
          <w:rFonts w:asciiTheme="majorBidi" w:hAnsiTheme="majorBidi" w:cstheme="majorBidi"/>
          <w:sz w:val="28"/>
          <w:szCs w:val="28"/>
        </w:rPr>
      </w:pPr>
    </w:p>
    <w:p w:rsidR="004F36A9" w:rsidRPr="002E073F" w:rsidRDefault="004F36A9" w:rsidP="00E072F8">
      <w:pPr>
        <w:pStyle w:val="Paragraphedeliste"/>
        <w:spacing w:line="240" w:lineRule="auto"/>
        <w:ind w:left="1080" w:right="57"/>
        <w:jc w:val="both"/>
        <w:rPr>
          <w:rFonts w:ascii="Times New Roman" w:hAnsi="Times New Roman" w:cs="Times New Roman"/>
          <w:sz w:val="24"/>
          <w:szCs w:val="24"/>
        </w:rPr>
      </w:pPr>
    </w:p>
    <w:sectPr w:rsidR="004F36A9" w:rsidRPr="002E073F" w:rsidSect="00CF74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C0" w:rsidRDefault="003C10C0" w:rsidP="006C76E1">
      <w:pPr>
        <w:spacing w:after="0" w:line="240" w:lineRule="auto"/>
      </w:pPr>
      <w:r>
        <w:separator/>
      </w:r>
    </w:p>
  </w:endnote>
  <w:endnote w:type="continuationSeparator" w:id="0">
    <w:p w:rsidR="003C10C0" w:rsidRDefault="003C10C0" w:rsidP="006C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3096"/>
      <w:docPartObj>
        <w:docPartGallery w:val="Page Numbers (Bottom of Page)"/>
        <w:docPartUnique/>
      </w:docPartObj>
    </w:sdtPr>
    <w:sdtEndPr/>
    <w:sdtContent>
      <w:p w:rsidR="00F02580" w:rsidRDefault="0088665B">
        <w:pPr>
          <w:pStyle w:val="Pieddepage"/>
          <w:jc w:val="right"/>
        </w:pPr>
        <w:r>
          <w:fldChar w:fldCharType="begin"/>
        </w:r>
        <w:r>
          <w:instrText xml:space="preserve"> PAGE   \* MERGEFORMAT </w:instrText>
        </w:r>
        <w:r>
          <w:fldChar w:fldCharType="separate"/>
        </w:r>
        <w:r w:rsidR="007763A3">
          <w:rPr>
            <w:noProof/>
          </w:rPr>
          <w:t>6</w:t>
        </w:r>
        <w:r>
          <w:rPr>
            <w:noProof/>
          </w:rPr>
          <w:fldChar w:fldCharType="end"/>
        </w:r>
      </w:p>
    </w:sdtContent>
  </w:sdt>
  <w:p w:rsidR="00F02580" w:rsidRDefault="00F025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C0" w:rsidRDefault="003C10C0" w:rsidP="006C76E1">
      <w:pPr>
        <w:spacing w:after="0" w:line="240" w:lineRule="auto"/>
      </w:pPr>
      <w:r>
        <w:separator/>
      </w:r>
    </w:p>
  </w:footnote>
  <w:footnote w:type="continuationSeparator" w:id="0">
    <w:p w:rsidR="003C10C0" w:rsidRDefault="003C10C0" w:rsidP="006C76E1">
      <w:pPr>
        <w:spacing w:after="0" w:line="240" w:lineRule="auto"/>
      </w:pPr>
      <w:r>
        <w:continuationSeparator/>
      </w:r>
    </w:p>
  </w:footnote>
  <w:footnote w:id="1">
    <w:p w:rsidR="00F02580" w:rsidRDefault="00F02580" w:rsidP="00CD0301">
      <w:pPr>
        <w:pStyle w:val="Notedebasdepage"/>
      </w:pPr>
      <w:r>
        <w:rPr>
          <w:rStyle w:val="Appelnotedebasdep"/>
        </w:rPr>
        <w:footnoteRef/>
      </w:r>
      <w:r>
        <w:t xml:space="preserve"> </w:t>
      </w:r>
      <w:r w:rsidRPr="00077A0C">
        <w:t xml:space="preserve">- </w:t>
      </w:r>
      <w:r>
        <w:rPr>
          <w:rFonts w:cs="Times New Roman"/>
          <w:b/>
          <w:bCs/>
          <w:sz w:val="18"/>
          <w:szCs w:val="18"/>
        </w:rPr>
        <w:t xml:space="preserve">  </w:t>
      </w:r>
      <w:r>
        <w:rPr>
          <w:sz w:val="18"/>
          <w:szCs w:val="18"/>
        </w:rPr>
        <w:t>Pour</w:t>
      </w:r>
      <w:r>
        <w:rPr>
          <w:b/>
          <w:bCs/>
          <w:sz w:val="18"/>
          <w:szCs w:val="18"/>
        </w:rPr>
        <w:t xml:space="preserve"> </w:t>
      </w:r>
      <w:r>
        <w:rPr>
          <w:sz w:val="18"/>
          <w:szCs w:val="18"/>
        </w:rPr>
        <w:t xml:space="preserve">le billet  de transport électronique en </w:t>
      </w:r>
      <w:r>
        <w:rPr>
          <w:b/>
          <w:bCs/>
          <w:i/>
          <w:iCs/>
          <w:sz w:val="18"/>
          <w:szCs w:val="18"/>
        </w:rPr>
        <w:t>business class</w:t>
      </w:r>
      <w:r>
        <w:rPr>
          <w:sz w:val="18"/>
          <w:szCs w:val="18"/>
        </w:rPr>
        <w:t xml:space="preserve">, le montant pris en compte sera la moitié du tarif en HT du montant indiqué sur le billet; pour le billet en </w:t>
      </w:r>
      <w:r>
        <w:rPr>
          <w:b/>
          <w:bCs/>
          <w:i/>
          <w:iCs/>
          <w:sz w:val="18"/>
          <w:szCs w:val="18"/>
        </w:rPr>
        <w:t>Première classe</w:t>
      </w:r>
      <w:r>
        <w:rPr>
          <w:i/>
          <w:iCs/>
          <w:sz w:val="18"/>
          <w:szCs w:val="18"/>
        </w:rPr>
        <w:t>,</w:t>
      </w:r>
      <w:r>
        <w:rPr>
          <w:sz w:val="18"/>
          <w:szCs w:val="18"/>
        </w:rPr>
        <w:t xml:space="preserve"> le montant (HT) sera divisé par 3. (</w:t>
      </w:r>
      <w:r>
        <w:rPr>
          <w:color w:val="000000"/>
          <w:sz w:val="18"/>
          <w:szCs w:val="18"/>
          <w:shd w:val="clear" w:color="auto" w:fill="FFFFFF"/>
        </w:rPr>
        <w:t>Symboles de</w:t>
      </w:r>
      <w:r>
        <w:rPr>
          <w:b/>
          <w:bCs/>
          <w:color w:val="000000"/>
          <w:sz w:val="18"/>
          <w:szCs w:val="18"/>
          <w:shd w:val="clear" w:color="auto" w:fill="FFFFFF"/>
        </w:rPr>
        <w:t xml:space="preserve"> </w:t>
      </w:r>
      <w:r>
        <w:rPr>
          <w:color w:val="000000"/>
          <w:sz w:val="18"/>
          <w:szCs w:val="18"/>
          <w:shd w:val="clear" w:color="auto" w:fill="FFFFFF"/>
        </w:rPr>
        <w:t xml:space="preserve">La classe de la réservation/ La première classe- F, P, A/ la classe d'affaires- J, C, D, I, Z et la </w:t>
      </w:r>
      <w:r w:rsidRPr="00B47001">
        <w:rPr>
          <w:b/>
          <w:bCs/>
          <w:color w:val="000000"/>
          <w:sz w:val="18"/>
          <w:szCs w:val="18"/>
          <w:shd w:val="clear" w:color="auto" w:fill="FFFFFF"/>
        </w:rPr>
        <w:t>classe économique</w:t>
      </w:r>
      <w:r>
        <w:rPr>
          <w:color w:val="000000"/>
          <w:sz w:val="18"/>
          <w:szCs w:val="18"/>
          <w:shd w:val="clear" w:color="auto" w:fill="FFFFFF"/>
        </w:rPr>
        <w:t>- W, S, Y, B, H, K, L, M, N, Q, T, V, X)</w:t>
      </w:r>
      <w:r>
        <w:rPr>
          <w:rStyle w:val="apple-converted-space"/>
          <w:color w:val="000000"/>
          <w:sz w:val="18"/>
          <w:szCs w:val="18"/>
          <w:shd w:val="clear" w:color="auto" w:fill="FFFFFF"/>
        </w:rPr>
        <w:t> </w:t>
      </w:r>
    </w:p>
  </w:footnote>
  <w:footnote w:id="2">
    <w:p w:rsidR="004F36A9" w:rsidRDefault="004F36A9" w:rsidP="00446B73">
      <w:pPr>
        <w:pStyle w:val="Notedebasdepage"/>
      </w:pPr>
      <w:r>
        <w:rPr>
          <w:rStyle w:val="Appelnotedebasdep"/>
        </w:rPr>
        <w:footnoteRef/>
      </w:r>
      <w:r>
        <w:t xml:space="preserve"> Liste de</w:t>
      </w:r>
      <w:r w:rsidR="00446B73">
        <w:t>s</w:t>
      </w:r>
      <w:bookmarkStart w:id="0" w:name="_GoBack"/>
      <w:bookmarkEnd w:id="0"/>
      <w:r>
        <w:t xml:space="preserve"> 47 pays tel que référenc</w:t>
      </w:r>
      <w:r w:rsidR="00446B73">
        <w:t>és</w:t>
      </w:r>
      <w:r>
        <w:t xml:space="preserve"> par la banque mondiale (Annexe 1)</w:t>
      </w:r>
    </w:p>
    <w:p w:rsidR="004F36A9" w:rsidRDefault="004F36A9" w:rsidP="004F36A9">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6500"/>
    <w:multiLevelType w:val="hybridMultilevel"/>
    <w:tmpl w:val="D9DE9A12"/>
    <w:lvl w:ilvl="0" w:tplc="1B76D1A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5772B"/>
    <w:multiLevelType w:val="hybridMultilevel"/>
    <w:tmpl w:val="08949212"/>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C5302"/>
    <w:multiLevelType w:val="hybridMultilevel"/>
    <w:tmpl w:val="6EFE847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53664FF"/>
    <w:multiLevelType w:val="hybridMultilevel"/>
    <w:tmpl w:val="C6982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62D63"/>
    <w:multiLevelType w:val="hybridMultilevel"/>
    <w:tmpl w:val="81B6B9EE"/>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25080"/>
    <w:multiLevelType w:val="hybridMultilevel"/>
    <w:tmpl w:val="53324088"/>
    <w:lvl w:ilvl="0" w:tplc="A8BEF2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9A397D"/>
    <w:multiLevelType w:val="hybridMultilevel"/>
    <w:tmpl w:val="466CF8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231E77"/>
    <w:multiLevelType w:val="hybridMultilevel"/>
    <w:tmpl w:val="978427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120738"/>
    <w:multiLevelType w:val="hybridMultilevel"/>
    <w:tmpl w:val="E7646F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835D5C"/>
    <w:multiLevelType w:val="multilevel"/>
    <w:tmpl w:val="B76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D3894"/>
    <w:multiLevelType w:val="hybridMultilevel"/>
    <w:tmpl w:val="63C0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89159B"/>
    <w:multiLevelType w:val="hybridMultilevel"/>
    <w:tmpl w:val="2CD8E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9A7D7D"/>
    <w:multiLevelType w:val="hybridMultilevel"/>
    <w:tmpl w:val="EDF0D9C0"/>
    <w:lvl w:ilvl="0" w:tplc="80804806">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833F55"/>
    <w:multiLevelType w:val="hybridMultilevel"/>
    <w:tmpl w:val="800A6378"/>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F6494E"/>
    <w:multiLevelType w:val="hybridMultilevel"/>
    <w:tmpl w:val="5D6A3EF6"/>
    <w:lvl w:ilvl="0" w:tplc="F87675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AB29F8"/>
    <w:multiLevelType w:val="hybridMultilevel"/>
    <w:tmpl w:val="BB88F4DC"/>
    <w:lvl w:ilvl="0" w:tplc="AF98101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78212E"/>
    <w:multiLevelType w:val="hybridMultilevel"/>
    <w:tmpl w:val="62663FAC"/>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E96213"/>
    <w:multiLevelType w:val="hybridMultilevel"/>
    <w:tmpl w:val="E7C88FC4"/>
    <w:lvl w:ilvl="0" w:tplc="0F76A14A">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3E41C0"/>
    <w:multiLevelType w:val="hybridMultilevel"/>
    <w:tmpl w:val="576094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15"/>
  </w:num>
  <w:num w:numId="6">
    <w:abstractNumId w:val="3"/>
  </w:num>
  <w:num w:numId="7">
    <w:abstractNumId w:val="11"/>
  </w:num>
  <w:num w:numId="8">
    <w:abstractNumId w:val="4"/>
  </w:num>
  <w:num w:numId="9">
    <w:abstractNumId w:val="16"/>
  </w:num>
  <w:num w:numId="10">
    <w:abstractNumId w:val="17"/>
  </w:num>
  <w:num w:numId="11">
    <w:abstractNumId w:val="13"/>
  </w:num>
  <w:num w:numId="12">
    <w:abstractNumId w:val="1"/>
  </w:num>
  <w:num w:numId="13">
    <w:abstractNumId w:val="18"/>
  </w:num>
  <w:num w:numId="14">
    <w:abstractNumId w:val="14"/>
  </w:num>
  <w:num w:numId="15">
    <w:abstractNumId w:val="5"/>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7"/>
    <w:rsid w:val="0001328D"/>
    <w:rsid w:val="00023E32"/>
    <w:rsid w:val="00024E4B"/>
    <w:rsid w:val="0003073C"/>
    <w:rsid w:val="000308DB"/>
    <w:rsid w:val="00031FFE"/>
    <w:rsid w:val="00036E22"/>
    <w:rsid w:val="00036F08"/>
    <w:rsid w:val="00040C3E"/>
    <w:rsid w:val="000444FE"/>
    <w:rsid w:val="00044C3E"/>
    <w:rsid w:val="0004773B"/>
    <w:rsid w:val="00056D99"/>
    <w:rsid w:val="0006091B"/>
    <w:rsid w:val="00065E57"/>
    <w:rsid w:val="000701F3"/>
    <w:rsid w:val="000741A1"/>
    <w:rsid w:val="00074811"/>
    <w:rsid w:val="000773F7"/>
    <w:rsid w:val="00077A0C"/>
    <w:rsid w:val="00082621"/>
    <w:rsid w:val="00085297"/>
    <w:rsid w:val="000907EF"/>
    <w:rsid w:val="00090C4D"/>
    <w:rsid w:val="000922F6"/>
    <w:rsid w:val="000926DD"/>
    <w:rsid w:val="00093254"/>
    <w:rsid w:val="00096084"/>
    <w:rsid w:val="000962EF"/>
    <w:rsid w:val="000A1915"/>
    <w:rsid w:val="000A62A5"/>
    <w:rsid w:val="000B3728"/>
    <w:rsid w:val="000B606B"/>
    <w:rsid w:val="000C7D32"/>
    <w:rsid w:val="000C7DA3"/>
    <w:rsid w:val="000D5AF4"/>
    <w:rsid w:val="000E2384"/>
    <w:rsid w:val="000F2102"/>
    <w:rsid w:val="00101D6D"/>
    <w:rsid w:val="0010559B"/>
    <w:rsid w:val="00106EF1"/>
    <w:rsid w:val="00116FC2"/>
    <w:rsid w:val="0012231C"/>
    <w:rsid w:val="0013021F"/>
    <w:rsid w:val="0013587E"/>
    <w:rsid w:val="00137EBF"/>
    <w:rsid w:val="001455EC"/>
    <w:rsid w:val="00145C6C"/>
    <w:rsid w:val="00146B7F"/>
    <w:rsid w:val="001507C1"/>
    <w:rsid w:val="0015090B"/>
    <w:rsid w:val="00151193"/>
    <w:rsid w:val="00154313"/>
    <w:rsid w:val="00154A49"/>
    <w:rsid w:val="00163D01"/>
    <w:rsid w:val="00170462"/>
    <w:rsid w:val="00173353"/>
    <w:rsid w:val="00175627"/>
    <w:rsid w:val="001835B5"/>
    <w:rsid w:val="001848AF"/>
    <w:rsid w:val="00191C6C"/>
    <w:rsid w:val="00195736"/>
    <w:rsid w:val="00196BBF"/>
    <w:rsid w:val="001A5077"/>
    <w:rsid w:val="001A6A8D"/>
    <w:rsid w:val="001A7814"/>
    <w:rsid w:val="001C5285"/>
    <w:rsid w:val="001C67E6"/>
    <w:rsid w:val="001C7D44"/>
    <w:rsid w:val="001F6DD8"/>
    <w:rsid w:val="001F6DFC"/>
    <w:rsid w:val="001F7CB7"/>
    <w:rsid w:val="00204F4A"/>
    <w:rsid w:val="00205A45"/>
    <w:rsid w:val="00211A35"/>
    <w:rsid w:val="002139B8"/>
    <w:rsid w:val="0021428E"/>
    <w:rsid w:val="00214509"/>
    <w:rsid w:val="00216620"/>
    <w:rsid w:val="00217C99"/>
    <w:rsid w:val="00220D72"/>
    <w:rsid w:val="0022643D"/>
    <w:rsid w:val="00227F59"/>
    <w:rsid w:val="00231483"/>
    <w:rsid w:val="00236770"/>
    <w:rsid w:val="00242A08"/>
    <w:rsid w:val="00242A8B"/>
    <w:rsid w:val="002448BA"/>
    <w:rsid w:val="00244CD8"/>
    <w:rsid w:val="00246A8D"/>
    <w:rsid w:val="00250C5A"/>
    <w:rsid w:val="002510FA"/>
    <w:rsid w:val="00251E08"/>
    <w:rsid w:val="002554DE"/>
    <w:rsid w:val="00256415"/>
    <w:rsid w:val="002625B0"/>
    <w:rsid w:val="00266176"/>
    <w:rsid w:val="00270456"/>
    <w:rsid w:val="00291852"/>
    <w:rsid w:val="00291A13"/>
    <w:rsid w:val="00297BB1"/>
    <w:rsid w:val="002B5226"/>
    <w:rsid w:val="002B70F6"/>
    <w:rsid w:val="002C1CF7"/>
    <w:rsid w:val="002C7663"/>
    <w:rsid w:val="002D00C0"/>
    <w:rsid w:val="002D1AB8"/>
    <w:rsid w:val="002D51C6"/>
    <w:rsid w:val="002E073F"/>
    <w:rsid w:val="002E5ACC"/>
    <w:rsid w:val="002E69B6"/>
    <w:rsid w:val="002F5344"/>
    <w:rsid w:val="00320133"/>
    <w:rsid w:val="003201ED"/>
    <w:rsid w:val="00320A11"/>
    <w:rsid w:val="00324B81"/>
    <w:rsid w:val="0032528D"/>
    <w:rsid w:val="00331E44"/>
    <w:rsid w:val="0033475B"/>
    <w:rsid w:val="0033498C"/>
    <w:rsid w:val="0034035F"/>
    <w:rsid w:val="00353FCD"/>
    <w:rsid w:val="0035574D"/>
    <w:rsid w:val="0036155B"/>
    <w:rsid w:val="0037300D"/>
    <w:rsid w:val="00375DFB"/>
    <w:rsid w:val="00381A87"/>
    <w:rsid w:val="00390336"/>
    <w:rsid w:val="00393D18"/>
    <w:rsid w:val="003A1D0A"/>
    <w:rsid w:val="003B1C46"/>
    <w:rsid w:val="003B27DF"/>
    <w:rsid w:val="003C10C0"/>
    <w:rsid w:val="003C2646"/>
    <w:rsid w:val="003C3A24"/>
    <w:rsid w:val="003C5AD2"/>
    <w:rsid w:val="003D2282"/>
    <w:rsid w:val="003D3DBD"/>
    <w:rsid w:val="003D75BF"/>
    <w:rsid w:val="003E2766"/>
    <w:rsid w:val="003E3B4E"/>
    <w:rsid w:val="003E7A02"/>
    <w:rsid w:val="003F05B7"/>
    <w:rsid w:val="003F242C"/>
    <w:rsid w:val="003F3AC1"/>
    <w:rsid w:val="003F3E80"/>
    <w:rsid w:val="004075EC"/>
    <w:rsid w:val="004116C1"/>
    <w:rsid w:val="004120B0"/>
    <w:rsid w:val="00412102"/>
    <w:rsid w:val="0041300A"/>
    <w:rsid w:val="004155EC"/>
    <w:rsid w:val="004365BB"/>
    <w:rsid w:val="0044175F"/>
    <w:rsid w:val="00443AD8"/>
    <w:rsid w:val="00446B73"/>
    <w:rsid w:val="004478F9"/>
    <w:rsid w:val="0046133D"/>
    <w:rsid w:val="00465F4C"/>
    <w:rsid w:val="004677E0"/>
    <w:rsid w:val="00472BA4"/>
    <w:rsid w:val="00481474"/>
    <w:rsid w:val="004942AA"/>
    <w:rsid w:val="00497648"/>
    <w:rsid w:val="004B3EB0"/>
    <w:rsid w:val="004D2DAA"/>
    <w:rsid w:val="004E3A44"/>
    <w:rsid w:val="004E40DE"/>
    <w:rsid w:val="004E514A"/>
    <w:rsid w:val="004E5470"/>
    <w:rsid w:val="004E60F6"/>
    <w:rsid w:val="004F228B"/>
    <w:rsid w:val="004F36A9"/>
    <w:rsid w:val="004F5E63"/>
    <w:rsid w:val="0050257A"/>
    <w:rsid w:val="005076DD"/>
    <w:rsid w:val="0051172A"/>
    <w:rsid w:val="00512746"/>
    <w:rsid w:val="00515286"/>
    <w:rsid w:val="00515539"/>
    <w:rsid w:val="0051751D"/>
    <w:rsid w:val="00530899"/>
    <w:rsid w:val="00531C10"/>
    <w:rsid w:val="00531D69"/>
    <w:rsid w:val="00534A55"/>
    <w:rsid w:val="00540F3D"/>
    <w:rsid w:val="0054345F"/>
    <w:rsid w:val="00544F55"/>
    <w:rsid w:val="00545053"/>
    <w:rsid w:val="00545919"/>
    <w:rsid w:val="0054711E"/>
    <w:rsid w:val="00547AF1"/>
    <w:rsid w:val="00547C07"/>
    <w:rsid w:val="00553C96"/>
    <w:rsid w:val="005558F7"/>
    <w:rsid w:val="0056065F"/>
    <w:rsid w:val="00561C4C"/>
    <w:rsid w:val="00573E8B"/>
    <w:rsid w:val="00575D25"/>
    <w:rsid w:val="00582850"/>
    <w:rsid w:val="005828DA"/>
    <w:rsid w:val="00587402"/>
    <w:rsid w:val="00590215"/>
    <w:rsid w:val="005974CE"/>
    <w:rsid w:val="005A166C"/>
    <w:rsid w:val="005A799A"/>
    <w:rsid w:val="005A7C6A"/>
    <w:rsid w:val="005B6E24"/>
    <w:rsid w:val="005B6E96"/>
    <w:rsid w:val="005C19FE"/>
    <w:rsid w:val="005C6A9D"/>
    <w:rsid w:val="005F3A09"/>
    <w:rsid w:val="005F5F02"/>
    <w:rsid w:val="006004E7"/>
    <w:rsid w:val="006005C0"/>
    <w:rsid w:val="006065B4"/>
    <w:rsid w:val="00610845"/>
    <w:rsid w:val="006132E7"/>
    <w:rsid w:val="00616CC3"/>
    <w:rsid w:val="00620646"/>
    <w:rsid w:val="00626E27"/>
    <w:rsid w:val="006311A4"/>
    <w:rsid w:val="00632D10"/>
    <w:rsid w:val="006333D2"/>
    <w:rsid w:val="00642EC9"/>
    <w:rsid w:val="00654F69"/>
    <w:rsid w:val="00657172"/>
    <w:rsid w:val="00664B50"/>
    <w:rsid w:val="00675BB7"/>
    <w:rsid w:val="00684336"/>
    <w:rsid w:val="00685E9C"/>
    <w:rsid w:val="006963FA"/>
    <w:rsid w:val="00697013"/>
    <w:rsid w:val="006979EC"/>
    <w:rsid w:val="006A69EB"/>
    <w:rsid w:val="006B3B4D"/>
    <w:rsid w:val="006C0DAF"/>
    <w:rsid w:val="006C29BB"/>
    <w:rsid w:val="006C7053"/>
    <w:rsid w:val="006C76E1"/>
    <w:rsid w:val="006D7290"/>
    <w:rsid w:val="006F1680"/>
    <w:rsid w:val="006F285F"/>
    <w:rsid w:val="00710EA7"/>
    <w:rsid w:val="0071135A"/>
    <w:rsid w:val="007202AC"/>
    <w:rsid w:val="00726576"/>
    <w:rsid w:val="00737000"/>
    <w:rsid w:val="00745D6D"/>
    <w:rsid w:val="00751A07"/>
    <w:rsid w:val="00767D7F"/>
    <w:rsid w:val="00770681"/>
    <w:rsid w:val="00772158"/>
    <w:rsid w:val="00773B3D"/>
    <w:rsid w:val="0077575D"/>
    <w:rsid w:val="007763A3"/>
    <w:rsid w:val="00777F2B"/>
    <w:rsid w:val="007A58A6"/>
    <w:rsid w:val="007A7498"/>
    <w:rsid w:val="007C0C3F"/>
    <w:rsid w:val="007C2BC2"/>
    <w:rsid w:val="007C57E7"/>
    <w:rsid w:val="007C61EA"/>
    <w:rsid w:val="007D7FD2"/>
    <w:rsid w:val="007F4926"/>
    <w:rsid w:val="008023F0"/>
    <w:rsid w:val="0080352C"/>
    <w:rsid w:val="00803C2C"/>
    <w:rsid w:val="00806007"/>
    <w:rsid w:val="00806BF5"/>
    <w:rsid w:val="00814D94"/>
    <w:rsid w:val="00814EAC"/>
    <w:rsid w:val="0081608C"/>
    <w:rsid w:val="00820DAD"/>
    <w:rsid w:val="00822748"/>
    <w:rsid w:val="0083264D"/>
    <w:rsid w:val="00837A88"/>
    <w:rsid w:val="00841155"/>
    <w:rsid w:val="008461D6"/>
    <w:rsid w:val="008463F2"/>
    <w:rsid w:val="0084649D"/>
    <w:rsid w:val="00867B15"/>
    <w:rsid w:val="00867BD7"/>
    <w:rsid w:val="00871425"/>
    <w:rsid w:val="00876BDA"/>
    <w:rsid w:val="0088665B"/>
    <w:rsid w:val="008963A7"/>
    <w:rsid w:val="008964E2"/>
    <w:rsid w:val="008A215E"/>
    <w:rsid w:val="008B184E"/>
    <w:rsid w:val="008B296F"/>
    <w:rsid w:val="008B2F58"/>
    <w:rsid w:val="008C3FCF"/>
    <w:rsid w:val="008C5DE1"/>
    <w:rsid w:val="008E48E3"/>
    <w:rsid w:val="008F713C"/>
    <w:rsid w:val="00906C77"/>
    <w:rsid w:val="00916862"/>
    <w:rsid w:val="009178F2"/>
    <w:rsid w:val="00917DD3"/>
    <w:rsid w:val="00920D33"/>
    <w:rsid w:val="00934EBE"/>
    <w:rsid w:val="00952E86"/>
    <w:rsid w:val="00960172"/>
    <w:rsid w:val="0096109E"/>
    <w:rsid w:val="00963B43"/>
    <w:rsid w:val="00965630"/>
    <w:rsid w:val="00965B59"/>
    <w:rsid w:val="00976681"/>
    <w:rsid w:val="0098120A"/>
    <w:rsid w:val="00982399"/>
    <w:rsid w:val="009865D3"/>
    <w:rsid w:val="00986AA0"/>
    <w:rsid w:val="009915C6"/>
    <w:rsid w:val="00993D0B"/>
    <w:rsid w:val="009A21F5"/>
    <w:rsid w:val="009A3240"/>
    <w:rsid w:val="009B7599"/>
    <w:rsid w:val="009C2F7A"/>
    <w:rsid w:val="009C598A"/>
    <w:rsid w:val="009D1D8D"/>
    <w:rsid w:val="009D5728"/>
    <w:rsid w:val="009E1097"/>
    <w:rsid w:val="009E33A0"/>
    <w:rsid w:val="009E7323"/>
    <w:rsid w:val="009E7929"/>
    <w:rsid w:val="009F13BF"/>
    <w:rsid w:val="009F2DFD"/>
    <w:rsid w:val="009F5B70"/>
    <w:rsid w:val="009F7166"/>
    <w:rsid w:val="00A07D3F"/>
    <w:rsid w:val="00A17757"/>
    <w:rsid w:val="00A23DCB"/>
    <w:rsid w:val="00A242BE"/>
    <w:rsid w:val="00A26739"/>
    <w:rsid w:val="00A27FC4"/>
    <w:rsid w:val="00A3104D"/>
    <w:rsid w:val="00A35564"/>
    <w:rsid w:val="00A36AEF"/>
    <w:rsid w:val="00A37A16"/>
    <w:rsid w:val="00A43301"/>
    <w:rsid w:val="00A4729B"/>
    <w:rsid w:val="00A50D47"/>
    <w:rsid w:val="00A515B0"/>
    <w:rsid w:val="00A63A6B"/>
    <w:rsid w:val="00A64D78"/>
    <w:rsid w:val="00A64F74"/>
    <w:rsid w:val="00A67FA1"/>
    <w:rsid w:val="00A75BB2"/>
    <w:rsid w:val="00A85708"/>
    <w:rsid w:val="00A864DD"/>
    <w:rsid w:val="00A87737"/>
    <w:rsid w:val="00A903BF"/>
    <w:rsid w:val="00A9072A"/>
    <w:rsid w:val="00A93A10"/>
    <w:rsid w:val="00A94AC7"/>
    <w:rsid w:val="00A96996"/>
    <w:rsid w:val="00AB0048"/>
    <w:rsid w:val="00AB72F0"/>
    <w:rsid w:val="00AC0DED"/>
    <w:rsid w:val="00AC1929"/>
    <w:rsid w:val="00AC1EFA"/>
    <w:rsid w:val="00AC2A94"/>
    <w:rsid w:val="00AD096C"/>
    <w:rsid w:val="00AD2000"/>
    <w:rsid w:val="00AD3F8B"/>
    <w:rsid w:val="00AD4A1B"/>
    <w:rsid w:val="00AD5218"/>
    <w:rsid w:val="00AD53E9"/>
    <w:rsid w:val="00AE0B3A"/>
    <w:rsid w:val="00AE1BD4"/>
    <w:rsid w:val="00AE6EAE"/>
    <w:rsid w:val="00AF2FD0"/>
    <w:rsid w:val="00B045C6"/>
    <w:rsid w:val="00B053D4"/>
    <w:rsid w:val="00B05BDB"/>
    <w:rsid w:val="00B07E67"/>
    <w:rsid w:val="00B12859"/>
    <w:rsid w:val="00B16BB1"/>
    <w:rsid w:val="00B27802"/>
    <w:rsid w:val="00B47001"/>
    <w:rsid w:val="00B51578"/>
    <w:rsid w:val="00B641BF"/>
    <w:rsid w:val="00B65018"/>
    <w:rsid w:val="00B66B2A"/>
    <w:rsid w:val="00B717B7"/>
    <w:rsid w:val="00B7289C"/>
    <w:rsid w:val="00B87C8B"/>
    <w:rsid w:val="00B922C9"/>
    <w:rsid w:val="00B95A4D"/>
    <w:rsid w:val="00BA4E30"/>
    <w:rsid w:val="00BA619E"/>
    <w:rsid w:val="00BC3037"/>
    <w:rsid w:val="00BC4140"/>
    <w:rsid w:val="00BE2E43"/>
    <w:rsid w:val="00BE4572"/>
    <w:rsid w:val="00BE679B"/>
    <w:rsid w:val="00BF4053"/>
    <w:rsid w:val="00BF6674"/>
    <w:rsid w:val="00C04B9B"/>
    <w:rsid w:val="00C11790"/>
    <w:rsid w:val="00C12FD3"/>
    <w:rsid w:val="00C20DE6"/>
    <w:rsid w:val="00C2244E"/>
    <w:rsid w:val="00C269AE"/>
    <w:rsid w:val="00C341C0"/>
    <w:rsid w:val="00C3507E"/>
    <w:rsid w:val="00C723E3"/>
    <w:rsid w:val="00C74B35"/>
    <w:rsid w:val="00C75EFC"/>
    <w:rsid w:val="00C90C1D"/>
    <w:rsid w:val="00C93620"/>
    <w:rsid w:val="00C96A71"/>
    <w:rsid w:val="00C97A2D"/>
    <w:rsid w:val="00CA599B"/>
    <w:rsid w:val="00CA7673"/>
    <w:rsid w:val="00CB4E17"/>
    <w:rsid w:val="00CD0301"/>
    <w:rsid w:val="00CD6EC3"/>
    <w:rsid w:val="00CE5B3C"/>
    <w:rsid w:val="00CE5F7B"/>
    <w:rsid w:val="00CF288B"/>
    <w:rsid w:val="00CF74B3"/>
    <w:rsid w:val="00D01679"/>
    <w:rsid w:val="00D03FE1"/>
    <w:rsid w:val="00D061E6"/>
    <w:rsid w:val="00D06D34"/>
    <w:rsid w:val="00D11C50"/>
    <w:rsid w:val="00D15FCA"/>
    <w:rsid w:val="00D25A17"/>
    <w:rsid w:val="00D330C5"/>
    <w:rsid w:val="00D36EA8"/>
    <w:rsid w:val="00D3746F"/>
    <w:rsid w:val="00D40323"/>
    <w:rsid w:val="00D51181"/>
    <w:rsid w:val="00D51891"/>
    <w:rsid w:val="00D57202"/>
    <w:rsid w:val="00D715FA"/>
    <w:rsid w:val="00D71A9B"/>
    <w:rsid w:val="00D75FF6"/>
    <w:rsid w:val="00D81D01"/>
    <w:rsid w:val="00D83753"/>
    <w:rsid w:val="00D8450F"/>
    <w:rsid w:val="00DA018D"/>
    <w:rsid w:val="00DA09BA"/>
    <w:rsid w:val="00DA275D"/>
    <w:rsid w:val="00DA59DC"/>
    <w:rsid w:val="00DB0032"/>
    <w:rsid w:val="00DB6971"/>
    <w:rsid w:val="00DB6C23"/>
    <w:rsid w:val="00DB74FE"/>
    <w:rsid w:val="00DC35AE"/>
    <w:rsid w:val="00DC5606"/>
    <w:rsid w:val="00DC5743"/>
    <w:rsid w:val="00DD1214"/>
    <w:rsid w:val="00DD1CF6"/>
    <w:rsid w:val="00DD36A9"/>
    <w:rsid w:val="00DE0D82"/>
    <w:rsid w:val="00DF00C9"/>
    <w:rsid w:val="00DF3746"/>
    <w:rsid w:val="00DF3A94"/>
    <w:rsid w:val="00E00357"/>
    <w:rsid w:val="00E072F8"/>
    <w:rsid w:val="00E11E64"/>
    <w:rsid w:val="00E131D0"/>
    <w:rsid w:val="00E13899"/>
    <w:rsid w:val="00E162B0"/>
    <w:rsid w:val="00E224D5"/>
    <w:rsid w:val="00E224E9"/>
    <w:rsid w:val="00E25801"/>
    <w:rsid w:val="00E3615F"/>
    <w:rsid w:val="00E419D5"/>
    <w:rsid w:val="00E52A6D"/>
    <w:rsid w:val="00E56856"/>
    <w:rsid w:val="00E57D0F"/>
    <w:rsid w:val="00E63708"/>
    <w:rsid w:val="00E64959"/>
    <w:rsid w:val="00E73B96"/>
    <w:rsid w:val="00E73F4D"/>
    <w:rsid w:val="00E74016"/>
    <w:rsid w:val="00E75C1B"/>
    <w:rsid w:val="00E8139C"/>
    <w:rsid w:val="00E912CE"/>
    <w:rsid w:val="00EA0B20"/>
    <w:rsid w:val="00EA179B"/>
    <w:rsid w:val="00EA2369"/>
    <w:rsid w:val="00EB000E"/>
    <w:rsid w:val="00EB3E8D"/>
    <w:rsid w:val="00EC3566"/>
    <w:rsid w:val="00EC3C37"/>
    <w:rsid w:val="00ED038F"/>
    <w:rsid w:val="00ED7E9C"/>
    <w:rsid w:val="00EE608A"/>
    <w:rsid w:val="00EE63D5"/>
    <w:rsid w:val="00F02580"/>
    <w:rsid w:val="00F12556"/>
    <w:rsid w:val="00F1381C"/>
    <w:rsid w:val="00F14CC3"/>
    <w:rsid w:val="00F1638B"/>
    <w:rsid w:val="00F43D80"/>
    <w:rsid w:val="00F4478D"/>
    <w:rsid w:val="00F51448"/>
    <w:rsid w:val="00F518DF"/>
    <w:rsid w:val="00F52094"/>
    <w:rsid w:val="00F5412D"/>
    <w:rsid w:val="00F574BF"/>
    <w:rsid w:val="00F619AD"/>
    <w:rsid w:val="00F648CE"/>
    <w:rsid w:val="00F64CC0"/>
    <w:rsid w:val="00F7272B"/>
    <w:rsid w:val="00F74E3A"/>
    <w:rsid w:val="00F7727A"/>
    <w:rsid w:val="00F84617"/>
    <w:rsid w:val="00F8474C"/>
    <w:rsid w:val="00F943A3"/>
    <w:rsid w:val="00F94BEC"/>
    <w:rsid w:val="00F957B8"/>
    <w:rsid w:val="00FA366C"/>
    <w:rsid w:val="00FA6B7A"/>
    <w:rsid w:val="00FA7661"/>
    <w:rsid w:val="00FB5693"/>
    <w:rsid w:val="00FC350C"/>
    <w:rsid w:val="00FC3E2E"/>
    <w:rsid w:val="00FE49E6"/>
    <w:rsid w:val="00FE6D0E"/>
    <w:rsid w:val="00FF2AE0"/>
    <w:rsid w:val="00FF6B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CFBA5-8750-492C-B372-ED3C8723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57E7"/>
    <w:pPr>
      <w:ind w:left="720"/>
      <w:contextualSpacing/>
    </w:pPr>
  </w:style>
  <w:style w:type="table" w:styleId="Grilledutableau">
    <w:name w:val="Table Grid"/>
    <w:basedOn w:val="TableauNormal"/>
    <w:uiPriority w:val="59"/>
    <w:rsid w:val="00626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31">
    <w:name w:val="Tableau simple 31"/>
    <w:basedOn w:val="TableauNormal"/>
    <w:uiPriority w:val="43"/>
    <w:rsid w:val="00626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11">
    <w:name w:val="Tableau simple 11"/>
    <w:basedOn w:val="TableauNormal"/>
    <w:uiPriority w:val="41"/>
    <w:rsid w:val="00626E2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6C76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76E1"/>
    <w:rPr>
      <w:sz w:val="20"/>
      <w:szCs w:val="20"/>
    </w:rPr>
  </w:style>
  <w:style w:type="character" w:styleId="Appelnotedebasdep">
    <w:name w:val="footnote reference"/>
    <w:basedOn w:val="Policepardfaut"/>
    <w:uiPriority w:val="99"/>
    <w:semiHidden/>
    <w:unhideWhenUsed/>
    <w:rsid w:val="006C76E1"/>
    <w:rPr>
      <w:vertAlign w:val="superscript"/>
    </w:rPr>
  </w:style>
  <w:style w:type="paragraph" w:styleId="Textedebulles">
    <w:name w:val="Balloon Text"/>
    <w:basedOn w:val="Normal"/>
    <w:link w:val="TextedebullesCar"/>
    <w:uiPriority w:val="99"/>
    <w:semiHidden/>
    <w:unhideWhenUsed/>
    <w:rsid w:val="002625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5B0"/>
    <w:rPr>
      <w:rFonts w:ascii="Segoe UI" w:hAnsi="Segoe UI" w:cs="Segoe UI"/>
      <w:sz w:val="18"/>
      <w:szCs w:val="18"/>
    </w:rPr>
  </w:style>
  <w:style w:type="character" w:styleId="Lienhypertexte">
    <w:name w:val="Hyperlink"/>
    <w:basedOn w:val="Policepardfaut"/>
    <w:uiPriority w:val="99"/>
    <w:unhideWhenUsed/>
    <w:rsid w:val="00EA179B"/>
    <w:rPr>
      <w:color w:val="0563C1" w:themeColor="hyperlink"/>
      <w:u w:val="single"/>
    </w:rPr>
  </w:style>
  <w:style w:type="character" w:styleId="Accentuation">
    <w:name w:val="Emphasis"/>
    <w:basedOn w:val="Policepardfaut"/>
    <w:uiPriority w:val="20"/>
    <w:qFormat/>
    <w:rsid w:val="00077A0C"/>
    <w:rPr>
      <w:i/>
      <w:iCs/>
    </w:rPr>
  </w:style>
  <w:style w:type="character" w:styleId="Numrodeligne">
    <w:name w:val="line number"/>
    <w:basedOn w:val="Policepardfaut"/>
    <w:uiPriority w:val="99"/>
    <w:semiHidden/>
    <w:unhideWhenUsed/>
    <w:rsid w:val="004120B0"/>
  </w:style>
  <w:style w:type="paragraph" w:styleId="Notedefin">
    <w:name w:val="endnote text"/>
    <w:basedOn w:val="Normal"/>
    <w:link w:val="NotedefinCar"/>
    <w:uiPriority w:val="99"/>
    <w:semiHidden/>
    <w:unhideWhenUsed/>
    <w:rsid w:val="004120B0"/>
    <w:pPr>
      <w:spacing w:after="0" w:line="240" w:lineRule="auto"/>
    </w:pPr>
    <w:rPr>
      <w:sz w:val="20"/>
      <w:szCs w:val="20"/>
    </w:rPr>
  </w:style>
  <w:style w:type="character" w:customStyle="1" w:styleId="NotedefinCar">
    <w:name w:val="Note de fin Car"/>
    <w:basedOn w:val="Policepardfaut"/>
    <w:link w:val="Notedefin"/>
    <w:uiPriority w:val="99"/>
    <w:semiHidden/>
    <w:rsid w:val="004120B0"/>
    <w:rPr>
      <w:sz w:val="20"/>
      <w:szCs w:val="20"/>
    </w:rPr>
  </w:style>
  <w:style w:type="character" w:styleId="Appeldenotedefin">
    <w:name w:val="endnote reference"/>
    <w:basedOn w:val="Policepardfaut"/>
    <w:uiPriority w:val="99"/>
    <w:semiHidden/>
    <w:unhideWhenUsed/>
    <w:rsid w:val="004120B0"/>
    <w:rPr>
      <w:vertAlign w:val="superscript"/>
    </w:rPr>
  </w:style>
  <w:style w:type="paragraph" w:styleId="En-tte">
    <w:name w:val="header"/>
    <w:basedOn w:val="Normal"/>
    <w:link w:val="En-tteCar"/>
    <w:uiPriority w:val="99"/>
    <w:semiHidden/>
    <w:unhideWhenUsed/>
    <w:rsid w:val="004120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20B0"/>
  </w:style>
  <w:style w:type="paragraph" w:styleId="Pieddepage">
    <w:name w:val="footer"/>
    <w:basedOn w:val="Normal"/>
    <w:link w:val="PieddepageCar"/>
    <w:uiPriority w:val="99"/>
    <w:unhideWhenUsed/>
    <w:rsid w:val="00412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0B0"/>
  </w:style>
  <w:style w:type="character" w:customStyle="1" w:styleId="apple-converted-space">
    <w:name w:val="apple-converted-space"/>
    <w:basedOn w:val="Policepardfaut"/>
    <w:rsid w:val="00CD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7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FCC6-D867-4389-8CD1-D775AED0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10458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BILEL RAHMOUNI</cp:lastModifiedBy>
  <cp:revision>2</cp:revision>
  <cp:lastPrinted>2016-12-01T10:19:00Z</cp:lastPrinted>
  <dcterms:created xsi:type="dcterms:W3CDTF">2018-01-18T10:26:00Z</dcterms:created>
  <dcterms:modified xsi:type="dcterms:W3CDTF">2018-01-18T10:26:00Z</dcterms:modified>
</cp:coreProperties>
</file>