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821603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821603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C863AA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E1A15" w:rsidP="00DE207F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Invitation de donneurs d’ordre étrangers 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194D1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94D1E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194D1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94D1E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194D1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94D1E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3504A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54414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544146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E3734F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E3734F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  <w:r w:rsidR="00E3734F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E3734F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…………………………….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194D1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3.75pt;margin-top:2.3pt;width:558.25pt;height:469.2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C776D1" w:rsidRPr="0004259D" w:rsidRDefault="00C776D1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C776D1" w:rsidRDefault="00EB0576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C776D1" w:rsidRDefault="00C776D1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C776D1" w:rsidRPr="00C776D1" w:rsidRDefault="00194D1E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194D1E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95pt;margin-top:9.85pt;width:551.85pt;height:402.8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5260EA" w:rsidP="00C776D1">
      <w:pPr>
        <w:tabs>
          <w:tab w:val="center" w:pos="5512"/>
        </w:tabs>
        <w:spacing w:before="29" w:after="0" w:line="240" w:lineRule="auto"/>
        <w:ind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194D1E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194D1E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D20A93" w:rsidRDefault="00194D1E" w:rsidP="00FE1A15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194D1E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FE1A15">
        <w:rPr>
          <w:rFonts w:asciiTheme="majorBidi" w:eastAsia="Times New Roman" w:hAnsiTheme="majorBidi" w:cstheme="majorBidi"/>
          <w:b/>
          <w:bCs/>
          <w:spacing w:val="-1"/>
          <w:lang w:val="fr-FR"/>
        </w:rPr>
        <w:t>Invitation de donneurs d’ordre étrangers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Pr="0004259D" w:rsidRDefault="00194D1E" w:rsidP="000C36FC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194D1E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>Rapport de mission confidentiel</w:t>
      </w:r>
      <w:r w:rsidR="000C36FC">
        <w:rPr>
          <w:rFonts w:asciiTheme="majorBidi" w:eastAsia="Times New Roman" w:hAnsiTheme="majorBidi" w:cstheme="majorBidi"/>
          <w:b/>
          <w:bCs/>
          <w:spacing w:val="-1"/>
          <w:lang w:val="fr-FR"/>
        </w:rPr>
        <w:t> :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</w:t>
      </w:r>
      <w:r w:rsidR="00FE1A15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Invitation de donneurs d’ordre étrangers </w:t>
      </w:r>
      <w:r w:rsidR="00084A20">
        <w:rPr>
          <w:rFonts w:asciiTheme="majorBidi" w:eastAsia="Times New Roman" w:hAnsiTheme="majorBidi" w:cstheme="majorBidi"/>
          <w:spacing w:val="-1"/>
          <w:lang w:val="fr-FR"/>
        </w:rPr>
        <w:t xml:space="preserve"> »</w:t>
      </w:r>
      <w:r w:rsidR="003B4604">
        <w:rPr>
          <w:rFonts w:asciiTheme="majorBidi" w:eastAsia="Times New Roman" w:hAnsiTheme="majorBidi" w:cstheme="majorBidi"/>
          <w:spacing w:val="-1"/>
          <w:lang w:val="fr-FR"/>
        </w:rPr>
        <w:t>.</w:t>
      </w:r>
    </w:p>
    <w:p w:rsid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57592D">
        <w:rPr>
          <w:rFonts w:asciiTheme="majorBidi" w:hAnsiTheme="majorBidi" w:cstheme="majorBidi"/>
        </w:rPr>
        <w:pict>
          <v:group id="_x0000_s1314" style="position:absolute;left:0;text-align:left;margin-left:532.6pt;margin-top:6.05pt;width:18pt;height:9pt;z-index:-251617792;mso-position-horizontal-relative:page" coordorigin="10652,128" coordsize="360,180">
            <v:shape id="_x0000_s1315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Pr="0004259D">
        <w:rPr>
          <w:rFonts w:asciiTheme="majorBidi" w:eastAsia="Times New Roman" w:hAnsiTheme="majorBidi" w:cstheme="majorBidi"/>
          <w:lang w:val="fr-FR"/>
        </w:rPr>
        <w:t>Fac</w:t>
      </w:r>
      <w:r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Pr="0004259D">
        <w:rPr>
          <w:rFonts w:asciiTheme="majorBidi" w:eastAsia="Times New Roman" w:hAnsiTheme="majorBidi" w:cstheme="majorBidi"/>
          <w:lang w:val="fr-FR"/>
        </w:rPr>
        <w:t>e</w:t>
      </w:r>
      <w:r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>
        <w:rPr>
          <w:rFonts w:asciiTheme="majorBidi" w:eastAsia="Times New Roman" w:hAnsiTheme="majorBidi" w:cstheme="majorBidi"/>
          <w:spacing w:val="2"/>
          <w:lang w:val="fr-FR"/>
        </w:rPr>
        <w:t xml:space="preserve">et billet électronique de transport (aérien ou maritime) </w:t>
      </w:r>
      <w:r w:rsidRPr="003C67EB">
        <w:rPr>
          <w:rFonts w:asciiTheme="majorBidi" w:eastAsia="Times New Roman" w:hAnsiTheme="majorBidi" w:cstheme="majorBidi"/>
          <w:spacing w:val="2"/>
          <w:u w:val="single"/>
          <w:lang w:val="fr-FR"/>
        </w:rPr>
        <w:t>détaillé comportant les différents coûts</w:t>
      </w:r>
    </w:p>
    <w:p w:rsid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>
        <w:rPr>
          <w:rFonts w:asciiTheme="majorBidi" w:eastAsia="Times New Roman" w:hAnsiTheme="majorBidi" w:cstheme="majorBidi"/>
          <w:lang w:val="fr-FR"/>
        </w:rPr>
        <w:t>et portant le cachet humide de l’agence (</w:t>
      </w:r>
      <w:r w:rsidRPr="003C67EB">
        <w:rPr>
          <w:rFonts w:asciiTheme="majorBidi" w:eastAsia="Times New Roman" w:hAnsiTheme="majorBidi" w:cstheme="majorBidi"/>
          <w:u w:val="single"/>
          <w:lang w:val="fr-FR"/>
        </w:rPr>
        <w:t>en dinars tunisiens</w:t>
      </w:r>
      <w:r>
        <w:rPr>
          <w:rFonts w:asciiTheme="majorBidi" w:eastAsia="Times New Roman" w:hAnsiTheme="majorBidi" w:cstheme="majorBidi"/>
          <w:lang w:val="fr-FR"/>
        </w:rPr>
        <w:t>).</w:t>
      </w:r>
    </w:p>
    <w:p w:rsid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B25ACD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316" style="position:absolute;left:0;text-align:left;margin-left:532.6pt;margin-top:2.95pt;width:18pt;height:9pt;z-index:-251615744;mso-position-horizontal-relative:page" coordorigin="10652,128" coordsize="360,180">
            <v:shape id="_x0000_s1317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</w: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Pr="003C67EB">
        <w:rPr>
          <w:rFonts w:asciiTheme="majorBidi" w:eastAsia="Times New Roman" w:hAnsiTheme="majorBidi" w:cstheme="majorBidi"/>
          <w:position w:val="-1"/>
          <w:lang w:val="fr-FR"/>
        </w:rPr>
        <w:t>Justificatifs de paiement du billet</w: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Pr="003C67EB">
        <w:rPr>
          <w:rFonts w:asciiTheme="majorBidi" w:eastAsia="Times New Roman" w:hAnsiTheme="majorBidi" w:cstheme="majorBidi"/>
          <w:position w:val="-1"/>
          <w:lang w:val="fr-FR"/>
        </w:rPr>
        <w:t>électronique</w:t>
      </w:r>
      <w:r>
        <w:rPr>
          <w:rFonts w:asciiTheme="majorBidi" w:eastAsia="Times New Roman" w:hAnsiTheme="majorBidi" w:cstheme="majorBidi"/>
          <w:position w:val="-1"/>
          <w:lang w:val="fr-FR"/>
        </w:rPr>
        <w:t> : Facture + extrait de compte au nom de la société portant</w:t>
      </w:r>
    </w:p>
    <w:p w:rsid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Le cachet humide de la banque.</w:t>
      </w:r>
    </w:p>
    <w:p w:rsid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B25ACD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318" style="position:absolute;left:0;text-align:left;margin-left:532.6pt;margin-top:2.95pt;width:18pt;height:9pt;z-index:-251613696;mso-position-horizontal-relative:page" coordorigin="10652,128" coordsize="360,180">
            <v:shape id="_x0000_s1319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>6</w:t>
      </w:r>
      <w:r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Copie de la première page du passeport accompagnée de la copie de la page sur laquelle est apposé le </w:t>
      </w:r>
    </w:p>
    <w:p w:rsidR="00C863AA" w:rsidRPr="00C863AA" w:rsidRDefault="00C863AA" w:rsidP="00C863AA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position w:val="-1"/>
          <w:lang w:val="fr-FR"/>
        </w:rPr>
        <w:t xml:space="preserve">    cachet d’entrée (lisible) justifiant l’entrée en Tunisie.</w:t>
      </w:r>
    </w:p>
    <w:p w:rsidR="00AC279F" w:rsidRDefault="00194D1E" w:rsidP="00AC279F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194D1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49" style="position:absolute;left:0;text-align:left;margin-left:532.6pt;margin-top:2.95pt;width:18pt;height:9pt;z-index:-251631104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C863AA">
        <w:rPr>
          <w:rFonts w:asciiTheme="majorBidi" w:eastAsia="Times New Roman" w:hAnsiTheme="majorBidi" w:cstheme="majorBidi"/>
          <w:b/>
          <w:bCs/>
          <w:position w:val="-1"/>
          <w:lang w:val="fr-FR"/>
        </w:rPr>
        <w:t>7</w:t>
      </w:r>
      <w:r w:rsidR="003C67EB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AC279F">
        <w:rPr>
          <w:rFonts w:asciiTheme="majorBidi" w:eastAsia="Times New Roman" w:hAnsiTheme="majorBidi" w:cstheme="majorBidi"/>
          <w:position w:val="-1"/>
          <w:lang w:val="fr-FR"/>
        </w:rPr>
        <w:t xml:space="preserve">Facture de l’hébergement de donneurs d’ordre étrangers au nom de l’entreprise </w:t>
      </w:r>
      <w:r w:rsidR="00AC279F">
        <w:rPr>
          <w:rFonts w:asciiTheme="majorBidi" w:eastAsia="Times New Roman" w:hAnsiTheme="majorBidi" w:cstheme="majorBidi"/>
          <w:spacing w:val="2"/>
          <w:lang w:val="fr-FR"/>
        </w:rPr>
        <w:t xml:space="preserve">(originale ou copie </w:t>
      </w:r>
    </w:p>
    <w:p w:rsidR="00CD5D75" w:rsidRPr="009C3DE4" w:rsidRDefault="00AC279F" w:rsidP="00AC279F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spacing w:val="2"/>
          <w:lang w:val="fr-FR"/>
        </w:rPr>
        <w:t xml:space="preserve">conforme)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 avec les justificatifs de paiement.</w:t>
      </w:r>
    </w:p>
    <w:p w:rsidR="007849E7" w:rsidRPr="003C67EB" w:rsidRDefault="00194D1E" w:rsidP="00C863AA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194D1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1" style="position:absolute;left:0;text-align:left;margin-left:532.6pt;margin-top:2.95pt;width:18pt;height:9pt;z-index:-251629056;mso-position-horizontal-relative:page" coordorigin="10652,128" coordsize="360,180">
            <v:shape id="_x0000_s125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C863AA">
        <w:rPr>
          <w:rFonts w:asciiTheme="majorBidi" w:eastAsia="Times New Roman" w:hAnsiTheme="majorBidi" w:cstheme="majorBidi"/>
          <w:b/>
          <w:bCs/>
          <w:position w:val="-1"/>
          <w:lang w:val="fr-FR"/>
        </w:rPr>
        <w:t>8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C863AA">
        <w:rPr>
          <w:rFonts w:asciiTheme="majorBidi" w:eastAsia="Times New Roman" w:hAnsiTheme="majorBidi" w:cstheme="majorBidi"/>
          <w:position w:val="-1"/>
          <w:lang w:val="fr-FR"/>
        </w:rPr>
        <w:t>Les photos prouvant la visite de donneurs d’ordre étrangers</w:t>
      </w:r>
      <w:r w:rsidR="00AC279F">
        <w:rPr>
          <w:rFonts w:asciiTheme="majorBidi" w:eastAsia="Times New Roman" w:hAnsiTheme="majorBidi" w:cstheme="majorBidi"/>
          <w:position w:val="-1"/>
          <w:lang w:val="fr-FR"/>
        </w:rPr>
        <w:t>.</w:t>
      </w:r>
    </w:p>
    <w:p w:rsidR="00A377A2" w:rsidRPr="000312BA" w:rsidRDefault="00A377A2" w:rsidP="00A377A2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65047B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CF16BD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</w:t>
      </w:r>
      <w:r w:rsidR="00A377A2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 </w:t>
      </w:r>
      <w:r w:rsidR="00CF16BD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copie du chèque avec un extrait de compte au nom de la société portant le cachet humide de la banque.</w:t>
      </w:r>
    </w:p>
    <w:p w:rsidR="00A377A2" w:rsidRPr="000312BA" w:rsidRDefault="00CF16BD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0312BA" w:rsidRPr="000312BA" w:rsidRDefault="000312BA" w:rsidP="000312B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D12069" w:rsidRDefault="00C776D1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3B4604" w:rsidRDefault="003B4604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lastRenderedPageBreak/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D12069" w:rsidRDefault="00D1206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911768" w:rsidRDefault="0091176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911768" w:rsidRDefault="0091176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B4604" w:rsidRDefault="003B46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911768" w:rsidRPr="0004259D" w:rsidRDefault="0091176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C863AA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194D1E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911768" w:rsidRDefault="0091176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11768" w:rsidRDefault="0091176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11768" w:rsidRDefault="0091176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11768" w:rsidRDefault="0091176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194D1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94D1E">
        <w:rPr>
          <w:rFonts w:asciiTheme="majorBidi" w:hAnsiTheme="majorBidi" w:cstheme="majorBidi"/>
        </w:rPr>
        <w:pict>
          <v:group id="_x0000_s1035" style="position:absolute;margin-left:24.4pt;margin-top:7.4pt;width:551.35pt;height:157.1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4106A6" w:rsidRDefault="00ED663F" w:rsidP="00E3734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E3734F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24859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:rsidR="00876E21" w:rsidRDefault="00194D1E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noProof/>
          <w:color w:val="C00000"/>
          <w:spacing w:val="-1"/>
          <w:lang w:val="fr-FR" w:eastAsia="fr-FR"/>
        </w:rPr>
        <w:pict>
          <v:group id="_x0000_s1297" style="position:absolute;left:0;text-align:left;margin-left:384pt;margin-top:13.75pt;width:191.05pt;height:70.65pt;z-index:-251619840;mso-position-horizontal-relative:page" coordorigin="7304,873" coordsize="3821,2287">
            <v:group id="_x0000_s1298" style="position:absolute;left:7333;top:888;width:2;height:2256" coordorigin="7333,888" coordsize="2,2256">
              <v:shape id="_x0000_s1299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300" style="position:absolute;left:7319;top:902;width:3790;height:2" coordorigin="7319,902" coordsize="3790,2">
              <v:shape id="_x0000_s1301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302" style="position:absolute;left:7408;top:985;width:3627;height:2" coordorigin="7408,985" coordsize="3627,2">
              <v:shape id="_x0000_s1303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304" style="position:absolute;left:11102;top:888;width:2;height:2256" coordorigin="11102,888" coordsize="2,2256">
              <v:shape id="_x0000_s1305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306" style="position:absolute;left:7415;top:994;width:2;height:252" coordorigin="7415,994" coordsize="2,252">
              <v:shape id="_x0000_s1307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308" style="position:absolute;left:11020;top:994;width:2;height:252" coordorigin="11020,994" coordsize="2,252">
              <v:shape id="_x0000_s1309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310" style="position:absolute;left:7408;top:1260;width:3627;height:2" coordorigin="7408,1260" coordsize="3627,2">
              <v:shape id="_x0000_s1311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312" style="position:absolute;left:7319;top:3137;width:3790;height:2" coordorigin="7319,3137" coordsize="3790,2">
              <v:shape id="_x0000_s1313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:rsidR="00876E21" w:rsidRDefault="00194D1E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194D1E">
        <w:pict>
          <v:group id="_x0000_s1026" style="position:absolute;left:0;text-align:left;margin-left:389.2pt;margin-top:2.55pt;width:180.6pt;height:46.15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</w:p>
    <w:p w:rsidR="00876E21" w:rsidRPr="0004259D" w:rsidRDefault="00876E21" w:rsidP="00876E21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876E21" w:rsidRPr="0004259D" w:rsidRDefault="00876E21" w:rsidP="00876E21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  <w:r w:rsidR="00876E21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</w:t>
      </w: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0E" w:rsidRDefault="002E590E" w:rsidP="000366BD">
      <w:pPr>
        <w:spacing w:after="0" w:line="240" w:lineRule="auto"/>
      </w:pPr>
      <w:r>
        <w:separator/>
      </w:r>
    </w:p>
  </w:endnote>
  <w:endnote w:type="continuationSeparator" w:id="1">
    <w:p w:rsidR="002E590E" w:rsidRDefault="002E590E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3214"/>
      <w:docPartObj>
        <w:docPartGallery w:val="Page Numbers (Bottom of Page)"/>
        <w:docPartUnique/>
      </w:docPartObj>
    </w:sdtPr>
    <w:sdtContent>
      <w:p w:rsidR="003B4604" w:rsidRDefault="00194D1E">
        <w:pPr>
          <w:pStyle w:val="Pieddepage"/>
          <w:jc w:val="right"/>
        </w:pPr>
        <w:fldSimple w:instr=" PAGE   \* MERGEFORMAT ">
          <w:r w:rsidR="00FD6B1B">
            <w:rPr>
              <w:noProof/>
            </w:rPr>
            <w:t>2</w:t>
          </w:r>
        </w:fldSimple>
      </w:p>
    </w:sdtContent>
  </w:sdt>
  <w:p w:rsidR="003B4604" w:rsidRDefault="003B46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0E" w:rsidRDefault="002E590E" w:rsidP="000366BD">
      <w:pPr>
        <w:spacing w:after="0" w:line="240" w:lineRule="auto"/>
      </w:pPr>
      <w:r>
        <w:separator/>
      </w:r>
    </w:p>
  </w:footnote>
  <w:footnote w:type="continuationSeparator" w:id="1">
    <w:p w:rsidR="002E590E" w:rsidRDefault="002E590E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12BA"/>
    <w:rsid w:val="000366BD"/>
    <w:rsid w:val="0004259D"/>
    <w:rsid w:val="00084A20"/>
    <w:rsid w:val="00091456"/>
    <w:rsid w:val="0009341A"/>
    <w:rsid w:val="000C36FC"/>
    <w:rsid w:val="000E7E62"/>
    <w:rsid w:val="0013765A"/>
    <w:rsid w:val="001541AC"/>
    <w:rsid w:val="00176BDE"/>
    <w:rsid w:val="001924AD"/>
    <w:rsid w:val="00194D1E"/>
    <w:rsid w:val="001C25DC"/>
    <w:rsid w:val="001D089F"/>
    <w:rsid w:val="00240801"/>
    <w:rsid w:val="002A1639"/>
    <w:rsid w:val="002B3D33"/>
    <w:rsid w:val="002B5F39"/>
    <w:rsid w:val="002C30A1"/>
    <w:rsid w:val="002E3365"/>
    <w:rsid w:val="002E590E"/>
    <w:rsid w:val="002F0C4D"/>
    <w:rsid w:val="00317147"/>
    <w:rsid w:val="003269C7"/>
    <w:rsid w:val="003459F4"/>
    <w:rsid w:val="003504AB"/>
    <w:rsid w:val="003507C6"/>
    <w:rsid w:val="00370803"/>
    <w:rsid w:val="003B4604"/>
    <w:rsid w:val="003B760C"/>
    <w:rsid w:val="003C67EB"/>
    <w:rsid w:val="00401439"/>
    <w:rsid w:val="004106A6"/>
    <w:rsid w:val="004367BD"/>
    <w:rsid w:val="004413D0"/>
    <w:rsid w:val="004426C1"/>
    <w:rsid w:val="00463B91"/>
    <w:rsid w:val="0047581F"/>
    <w:rsid w:val="005260EA"/>
    <w:rsid w:val="00544146"/>
    <w:rsid w:val="0055614E"/>
    <w:rsid w:val="00585B27"/>
    <w:rsid w:val="005C7CCF"/>
    <w:rsid w:val="00606923"/>
    <w:rsid w:val="0065047B"/>
    <w:rsid w:val="00655FF4"/>
    <w:rsid w:val="00677B35"/>
    <w:rsid w:val="006A0664"/>
    <w:rsid w:val="007116CA"/>
    <w:rsid w:val="0073601C"/>
    <w:rsid w:val="00737D6B"/>
    <w:rsid w:val="007473BA"/>
    <w:rsid w:val="007849E7"/>
    <w:rsid w:val="007B3F89"/>
    <w:rsid w:val="007B607A"/>
    <w:rsid w:val="007E686A"/>
    <w:rsid w:val="008046AE"/>
    <w:rsid w:val="00821603"/>
    <w:rsid w:val="00822E99"/>
    <w:rsid w:val="008356DB"/>
    <w:rsid w:val="008363FB"/>
    <w:rsid w:val="00851C0C"/>
    <w:rsid w:val="00857B62"/>
    <w:rsid w:val="00876E21"/>
    <w:rsid w:val="008D0793"/>
    <w:rsid w:val="00901A82"/>
    <w:rsid w:val="00904710"/>
    <w:rsid w:val="00911768"/>
    <w:rsid w:val="00915A1A"/>
    <w:rsid w:val="00942BAF"/>
    <w:rsid w:val="00943928"/>
    <w:rsid w:val="00946B53"/>
    <w:rsid w:val="00970A76"/>
    <w:rsid w:val="009B78A2"/>
    <w:rsid w:val="009C278A"/>
    <w:rsid w:val="009C3DE4"/>
    <w:rsid w:val="00A227F5"/>
    <w:rsid w:val="00A377A2"/>
    <w:rsid w:val="00A41781"/>
    <w:rsid w:val="00AB7C33"/>
    <w:rsid w:val="00AC279F"/>
    <w:rsid w:val="00AE34C1"/>
    <w:rsid w:val="00AF2B50"/>
    <w:rsid w:val="00AF540C"/>
    <w:rsid w:val="00B30EB2"/>
    <w:rsid w:val="00B40515"/>
    <w:rsid w:val="00B5187C"/>
    <w:rsid w:val="00BC4B80"/>
    <w:rsid w:val="00BE6411"/>
    <w:rsid w:val="00C24859"/>
    <w:rsid w:val="00C4169D"/>
    <w:rsid w:val="00C776D1"/>
    <w:rsid w:val="00C81A58"/>
    <w:rsid w:val="00C863AA"/>
    <w:rsid w:val="00C86A2B"/>
    <w:rsid w:val="00CA4481"/>
    <w:rsid w:val="00CA5080"/>
    <w:rsid w:val="00CD5D75"/>
    <w:rsid w:val="00CF16BD"/>
    <w:rsid w:val="00D043FC"/>
    <w:rsid w:val="00D12069"/>
    <w:rsid w:val="00D20A93"/>
    <w:rsid w:val="00D6660B"/>
    <w:rsid w:val="00D85521"/>
    <w:rsid w:val="00DA3E4C"/>
    <w:rsid w:val="00DC6EE2"/>
    <w:rsid w:val="00DD5280"/>
    <w:rsid w:val="00DE207F"/>
    <w:rsid w:val="00E3734F"/>
    <w:rsid w:val="00E41B19"/>
    <w:rsid w:val="00E84712"/>
    <w:rsid w:val="00E94879"/>
    <w:rsid w:val="00E949A8"/>
    <w:rsid w:val="00E97EF2"/>
    <w:rsid w:val="00EB0576"/>
    <w:rsid w:val="00EB6A9C"/>
    <w:rsid w:val="00ED663F"/>
    <w:rsid w:val="00EE10A6"/>
    <w:rsid w:val="00F449B0"/>
    <w:rsid w:val="00F961EA"/>
    <w:rsid w:val="00FD2EBB"/>
    <w:rsid w:val="00FD6B1B"/>
    <w:rsid w:val="00FE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41</cp:revision>
  <dcterms:created xsi:type="dcterms:W3CDTF">2016-08-15T11:38:00Z</dcterms:created>
  <dcterms:modified xsi:type="dcterms:W3CDTF">2016-11-28T11:09:00Z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